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6DA9" w14:textId="77777777" w:rsidR="008734B2" w:rsidRDefault="008734B2" w:rsidP="008734B2">
      <w:pPr>
        <w:pStyle w:val="Heading1"/>
        <w:rPr>
          <w:rFonts w:cs="Times New Roman"/>
          <w:b w:val="0"/>
          <w:bCs/>
          <w:szCs w:val="24"/>
        </w:rPr>
      </w:pPr>
      <w:bookmarkStart w:id="0" w:name="_Toc179937688"/>
      <w:r w:rsidRPr="00002A8E">
        <w:rPr>
          <w:rFonts w:cs="Times New Roman"/>
          <w:bCs/>
          <w:szCs w:val="24"/>
        </w:rPr>
        <w:t>DAFTAR PUSTAKA</w:t>
      </w:r>
      <w:bookmarkEnd w:id="0"/>
    </w:p>
    <w:p w14:paraId="6E839AB3" w14:textId="77777777" w:rsidR="008734B2" w:rsidRDefault="008734B2" w:rsidP="008734B2">
      <w:pPr>
        <w:spacing w:after="0" w:line="360" w:lineRule="auto"/>
        <w:jc w:val="both"/>
        <w:rPr>
          <w:rFonts w:cs="Times New Roman"/>
          <w:szCs w:val="24"/>
        </w:rPr>
      </w:pPr>
    </w:p>
    <w:p w14:paraId="49D2A89B" w14:textId="77777777" w:rsidR="008734B2" w:rsidRDefault="008734B2" w:rsidP="008734B2">
      <w:pPr>
        <w:spacing w:line="360" w:lineRule="auto"/>
        <w:ind w:left="567" w:hanging="567"/>
        <w:jc w:val="both"/>
        <w:rPr>
          <w:rStyle w:val="Hyperlink"/>
          <w:rFonts w:eastAsia="Times New Roman" w:cs="Times New Roman"/>
          <w:szCs w:val="24"/>
        </w:rPr>
      </w:pPr>
      <w:bookmarkStart w:id="1" w:name="_Hlk178811187"/>
      <w:r w:rsidRPr="00E300AD">
        <w:rPr>
          <w:rFonts w:eastAsia="Times New Roman" w:cs="Times New Roman"/>
          <w:szCs w:val="24"/>
        </w:rPr>
        <w:t xml:space="preserve">Aditya, J., Pardita, D. P. Y., &amp; Darma, I. K. (2023). Pengaruh Non Performing Loan (NPL), Loan to Deposit Ratio (LDR), Biaya Operasional dan Pendapatan Operasional (BOPO) Terhadap Profitabilitas Bank Umum Periode Tahun 2014-2021. </w:t>
      </w:r>
      <w:r w:rsidRPr="00E300AD">
        <w:rPr>
          <w:rFonts w:eastAsia="Times New Roman" w:cs="Times New Roman"/>
          <w:i/>
          <w:iCs/>
          <w:szCs w:val="24"/>
        </w:rPr>
        <w:t>Warmadewa Economic Development Journal (WEDJ)</w:t>
      </w:r>
      <w:r w:rsidRPr="00E300AD">
        <w:rPr>
          <w:rFonts w:eastAsia="Times New Roman" w:cs="Times New Roman"/>
          <w:szCs w:val="24"/>
        </w:rPr>
        <w:t xml:space="preserve">, </w:t>
      </w:r>
      <w:r w:rsidRPr="00E300AD">
        <w:rPr>
          <w:rFonts w:eastAsia="Times New Roman" w:cs="Times New Roman"/>
          <w:i/>
          <w:iCs/>
          <w:szCs w:val="24"/>
        </w:rPr>
        <w:t>6</w:t>
      </w:r>
      <w:r w:rsidRPr="00E300AD">
        <w:rPr>
          <w:rFonts w:eastAsia="Times New Roman" w:cs="Times New Roman"/>
          <w:szCs w:val="24"/>
        </w:rPr>
        <w:t xml:space="preserve">(2), 83–91. </w:t>
      </w:r>
      <w:hyperlink r:id="rId7" w:history="1">
        <w:r w:rsidRPr="004B295D">
          <w:rPr>
            <w:rStyle w:val="Hyperlink"/>
            <w:rFonts w:eastAsia="Times New Roman" w:cs="Times New Roman"/>
            <w:szCs w:val="24"/>
          </w:rPr>
          <w:t>https://doi.org/10.22225/wedj.6.2.2023.83-91</w:t>
        </w:r>
      </w:hyperlink>
      <w:r>
        <w:rPr>
          <w:rStyle w:val="Hyperlink"/>
          <w:rFonts w:eastAsia="Times New Roman" w:cs="Times New Roman"/>
          <w:szCs w:val="24"/>
        </w:rPr>
        <w:t>.</w:t>
      </w:r>
    </w:p>
    <w:p w14:paraId="319B2B96" w14:textId="77777777" w:rsidR="008734B2" w:rsidRDefault="008734B2" w:rsidP="008734B2">
      <w:pPr>
        <w:spacing w:line="360" w:lineRule="auto"/>
        <w:ind w:left="567" w:hanging="567"/>
        <w:jc w:val="both"/>
        <w:rPr>
          <w:rFonts w:cs="Times New Roman"/>
          <w:szCs w:val="24"/>
        </w:rPr>
      </w:pPr>
      <w:r w:rsidRPr="005B1E1D">
        <w:rPr>
          <w:rFonts w:cs="Times New Roman"/>
          <w:szCs w:val="24"/>
        </w:rPr>
        <w:t>Akbar, Taufiq. Kajian Kinerja Profitabilitas Bank pada Perspektif Bank Umum Berdasarkan Kegiatan Usaha (BUKU) Studi Empiris pada Momen Penurunan Profitabilitas Bank-Bank di Indonesia. Ponorogo: Uwais Inspirasi Indonesia, 2019.</w:t>
      </w:r>
    </w:p>
    <w:p w14:paraId="28E3D4D6" w14:textId="77777777" w:rsidR="008734B2" w:rsidRPr="00E67A4E" w:rsidRDefault="008734B2" w:rsidP="008734B2">
      <w:pPr>
        <w:autoSpaceDE w:val="0"/>
        <w:autoSpaceDN w:val="0"/>
        <w:spacing w:line="360" w:lineRule="auto"/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 xml:space="preserve">Astuti, I. D., &amp; Kabib, N. (2021). Faktor-faktor yang Mempengaruhi Profitabilitas Bank Syariah Indonesia dan Malaysia. </w:t>
      </w:r>
      <w:r>
        <w:rPr>
          <w:rFonts w:eastAsia="Times New Roman"/>
          <w:i/>
          <w:iCs/>
        </w:rPr>
        <w:t>Jurnal Ilmiah Ekonomi Islam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7</w:t>
      </w:r>
      <w:r>
        <w:rPr>
          <w:rFonts w:eastAsia="Times New Roman"/>
        </w:rPr>
        <w:t>(2). https://doi.org/10.29040/jiei.v7i2.2534.</w:t>
      </w:r>
    </w:p>
    <w:p w14:paraId="4768EA30" w14:textId="77777777" w:rsidR="008734B2" w:rsidRDefault="008734B2" w:rsidP="008734B2">
      <w:pPr>
        <w:spacing w:line="360" w:lineRule="auto"/>
        <w:ind w:left="567" w:hanging="567"/>
        <w:jc w:val="both"/>
        <w:rPr>
          <w:rFonts w:cs="Times New Roman"/>
          <w:szCs w:val="24"/>
        </w:rPr>
      </w:pPr>
      <w:r w:rsidRPr="00DF6B14">
        <w:rPr>
          <w:rFonts w:cs="Times New Roman"/>
          <w:szCs w:val="24"/>
        </w:rPr>
        <w:t>Eko Sudarmanto, dkk. (2021). Manajemen Risiko Perbankan. Indonesia: Yayasan Kita Menulis.</w:t>
      </w:r>
    </w:p>
    <w:p w14:paraId="1EED021D" w14:textId="77777777" w:rsidR="008734B2" w:rsidRDefault="008734B2" w:rsidP="008734B2">
      <w:pPr>
        <w:autoSpaceDE w:val="0"/>
        <w:autoSpaceDN w:val="0"/>
        <w:spacing w:line="360" w:lineRule="auto"/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 xml:space="preserve">Fakhrudin, M., Fatoni, A., Ekonomi dan Bisnis, F., Ekonomi Syariah, J., Sultan Ageng Tirtayasa, U., Jl Raya Palka NoKm, B., Cipocok Jaya, K., &amp; Serang, K. (2023). Pengaruh Risiko Spesifik Bank dan Good Corporate Governance Terhadap Stabilitas Bank Pembiayaan Rakyat Syariah. </w:t>
      </w:r>
      <w:r>
        <w:rPr>
          <w:rFonts w:eastAsia="Times New Roman"/>
          <w:i/>
          <w:iCs/>
        </w:rPr>
        <w:t>Journal of Trends Economics and Accounting Research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4</w:t>
      </w:r>
      <w:r>
        <w:rPr>
          <w:rFonts w:eastAsia="Times New Roman"/>
        </w:rPr>
        <w:t>(1), 116–127. https://doi.org/10.47065/jtear.v4i1.734</w:t>
      </w:r>
    </w:p>
    <w:p w14:paraId="0576E1BD" w14:textId="77777777" w:rsidR="008734B2" w:rsidRPr="0005792E" w:rsidRDefault="008734B2" w:rsidP="008734B2">
      <w:pPr>
        <w:spacing w:line="360" w:lineRule="auto"/>
        <w:ind w:left="567" w:hanging="567"/>
        <w:jc w:val="both"/>
        <w:rPr>
          <w:rFonts w:eastAsia="Times New Roman" w:cs="Times New Roman"/>
          <w:szCs w:val="24"/>
        </w:rPr>
      </w:pPr>
      <w:r w:rsidRPr="00E300AD">
        <w:rPr>
          <w:rFonts w:eastAsia="Times New Roman" w:cs="Times New Roman"/>
          <w:szCs w:val="24"/>
        </w:rPr>
        <w:t xml:space="preserve">Iklin, M. (2023). Pengaruh CAR, NPL, BOPO Dan LDR terhadap Retrun on Assets pada Bank Pembangunan Daerah: </w:t>
      </w:r>
      <w:r w:rsidRPr="00E300AD">
        <w:rPr>
          <w:rFonts w:eastAsia="Times New Roman" w:cs="Times New Roman"/>
          <w:i/>
          <w:iCs/>
          <w:szCs w:val="24"/>
        </w:rPr>
        <w:t>Al-Kharaj : Jurnal Ekonomi, Keuangan &amp; Bisnis Syariah</w:t>
      </w:r>
      <w:r w:rsidRPr="00E300AD">
        <w:rPr>
          <w:rFonts w:eastAsia="Times New Roman" w:cs="Times New Roman"/>
          <w:szCs w:val="24"/>
        </w:rPr>
        <w:t xml:space="preserve">, </w:t>
      </w:r>
      <w:r w:rsidRPr="00E300AD">
        <w:rPr>
          <w:rFonts w:eastAsia="Times New Roman" w:cs="Times New Roman"/>
          <w:i/>
          <w:iCs/>
          <w:szCs w:val="24"/>
        </w:rPr>
        <w:t>6</w:t>
      </w:r>
      <w:r w:rsidRPr="00E300AD">
        <w:rPr>
          <w:rFonts w:eastAsia="Times New Roman" w:cs="Times New Roman"/>
          <w:szCs w:val="24"/>
        </w:rPr>
        <w:t xml:space="preserve">(1), 360–379. </w:t>
      </w:r>
      <w:hyperlink r:id="rId8" w:history="1">
        <w:r w:rsidRPr="000F4DF1">
          <w:rPr>
            <w:rStyle w:val="Hyperlink"/>
            <w:rFonts w:eastAsia="Times New Roman" w:cs="Times New Roman"/>
            <w:szCs w:val="24"/>
          </w:rPr>
          <w:t>https://doi.org/10.47467/alkharaj.v6i1.2689</w:t>
        </w:r>
      </w:hyperlink>
    </w:p>
    <w:p w14:paraId="3CBEC2E9" w14:textId="77777777" w:rsidR="008734B2" w:rsidRPr="0005792E" w:rsidRDefault="008734B2" w:rsidP="008734B2">
      <w:pPr>
        <w:autoSpaceDE w:val="0"/>
        <w:autoSpaceDN w:val="0"/>
        <w:spacing w:line="360" w:lineRule="auto"/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 xml:space="preserve">Margaretha, N., Ariani, M., Maharani Wibowo, J., dan Ekonomika, B., &amp; Surabaya, U. (2023). Analisis Pengaruh Rasio Keuangan terhadap Profitabilitas pada Bank Umum Syariah Periode 2013-2022. </w:t>
      </w:r>
      <w:r>
        <w:rPr>
          <w:rFonts w:eastAsia="Times New Roman"/>
          <w:i/>
          <w:iCs/>
        </w:rPr>
        <w:t>Jurnal Ilmiah Ekonomi Islam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9</w:t>
      </w:r>
      <w:r>
        <w:rPr>
          <w:rFonts w:eastAsia="Times New Roman"/>
        </w:rPr>
        <w:t>(03), 3189–3197. https://doi.org/10.29040/jiei.v9i3.10572</w:t>
      </w:r>
    </w:p>
    <w:p w14:paraId="7D4847C5" w14:textId="77777777" w:rsidR="008734B2" w:rsidRDefault="008734B2" w:rsidP="008734B2">
      <w:pPr>
        <w:spacing w:line="360" w:lineRule="auto"/>
        <w:ind w:left="567" w:hanging="567"/>
        <w:jc w:val="both"/>
        <w:rPr>
          <w:rStyle w:val="Hyperlink"/>
          <w:rFonts w:eastAsia="Times New Roman" w:cs="Times New Roman"/>
          <w:szCs w:val="24"/>
        </w:rPr>
      </w:pPr>
      <w:r w:rsidRPr="00E300AD">
        <w:rPr>
          <w:rFonts w:eastAsia="Times New Roman" w:cs="Times New Roman"/>
          <w:szCs w:val="24"/>
        </w:rPr>
        <w:lastRenderedPageBreak/>
        <w:t>Marpaung, B. I., &amp; Nurismalatri. (2023). Pengaruh Capital Adequacy Ratio (CAR), Loan to Deposit Ratio (LDR) dan Non</w:t>
      </w:r>
      <w:r>
        <w:rPr>
          <w:rFonts w:eastAsia="Times New Roman" w:cs="Times New Roman"/>
          <w:szCs w:val="24"/>
        </w:rPr>
        <w:t xml:space="preserve"> </w:t>
      </w:r>
      <w:r w:rsidRPr="00E300AD">
        <w:rPr>
          <w:rFonts w:eastAsia="Times New Roman" w:cs="Times New Roman"/>
          <w:szCs w:val="24"/>
        </w:rPr>
        <w:t>Performing Loan (NPL) terhadap Return on Asset (ROA) pada PT Bank Rakyat</w:t>
      </w:r>
      <w:r>
        <w:rPr>
          <w:rFonts w:eastAsia="Times New Roman" w:cs="Times New Roman"/>
          <w:szCs w:val="24"/>
        </w:rPr>
        <w:t xml:space="preserve"> </w:t>
      </w:r>
      <w:r w:rsidRPr="00E300AD">
        <w:rPr>
          <w:rFonts w:eastAsia="Times New Roman" w:cs="Times New Roman"/>
          <w:szCs w:val="24"/>
        </w:rPr>
        <w:t xml:space="preserve">Indonesia Tbk Periode 2012-2021. </w:t>
      </w:r>
      <w:r w:rsidRPr="00E300AD">
        <w:rPr>
          <w:rFonts w:eastAsia="Times New Roman" w:cs="Times New Roman"/>
          <w:i/>
          <w:iCs/>
          <w:szCs w:val="24"/>
        </w:rPr>
        <w:t>Jurnal Ilmiah Swara Ma</w:t>
      </w:r>
      <w:r>
        <w:rPr>
          <w:rFonts w:eastAsia="Times New Roman" w:cs="Times New Roman"/>
          <w:i/>
          <w:iCs/>
          <w:szCs w:val="24"/>
        </w:rPr>
        <w:t>n</w:t>
      </w:r>
      <w:r w:rsidRPr="00E300AD">
        <w:rPr>
          <w:rFonts w:eastAsia="Times New Roman" w:cs="Times New Roman"/>
          <w:i/>
          <w:iCs/>
          <w:szCs w:val="24"/>
        </w:rPr>
        <w:t>ajemen (Swara Mahasiswa Manajemen)</w:t>
      </w:r>
      <w:r w:rsidRPr="00E300AD">
        <w:rPr>
          <w:rFonts w:eastAsia="Times New Roman" w:cs="Times New Roman"/>
          <w:szCs w:val="24"/>
        </w:rPr>
        <w:t xml:space="preserve">. </w:t>
      </w:r>
      <w:hyperlink r:id="rId9" w:history="1">
        <w:r w:rsidRPr="000F4DF1">
          <w:rPr>
            <w:rStyle w:val="Hyperlink"/>
            <w:rFonts w:eastAsia="Times New Roman" w:cs="Times New Roman"/>
            <w:szCs w:val="24"/>
          </w:rPr>
          <w:t>https://doi.org/10.32493/jism.v3i4</w:t>
        </w:r>
      </w:hyperlink>
    </w:p>
    <w:p w14:paraId="58F65CAE" w14:textId="77777777" w:rsidR="008734B2" w:rsidRDefault="008734B2" w:rsidP="008734B2">
      <w:pPr>
        <w:autoSpaceDE w:val="0"/>
        <w:autoSpaceDN w:val="0"/>
        <w:spacing w:line="360" w:lineRule="auto"/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 xml:space="preserve">Nandita, D. A., Alamsyah, L. B., Jati, E. P., Widodo, E., &amp; Statistika, J. (2019). </w:t>
      </w:r>
      <w:r>
        <w:rPr>
          <w:rFonts w:eastAsia="Times New Roman"/>
          <w:i/>
          <w:iCs/>
        </w:rPr>
        <w:t>Regresi Data Panel untuk Mengetahui Faktor-Faktor yang Mempengaruhi PDRB di Provinsi DIY Tahun 2011-2015</w:t>
      </w:r>
      <w:r>
        <w:rPr>
          <w:rFonts w:eastAsia="Times New Roman"/>
        </w:rPr>
        <w:t>.</w:t>
      </w:r>
    </w:p>
    <w:p w14:paraId="7E4E72D2" w14:textId="77777777" w:rsidR="008734B2" w:rsidRDefault="008734B2" w:rsidP="008734B2">
      <w:pPr>
        <w:spacing w:line="360" w:lineRule="auto"/>
        <w:ind w:left="567" w:hanging="567"/>
        <w:jc w:val="both"/>
        <w:rPr>
          <w:rFonts w:eastAsia="Times New Roman" w:cs="Times New Roman"/>
          <w:szCs w:val="24"/>
        </w:rPr>
      </w:pPr>
      <w:r w:rsidRPr="00E300AD">
        <w:rPr>
          <w:rFonts w:eastAsia="Times New Roman" w:cs="Times New Roman"/>
          <w:szCs w:val="24"/>
        </w:rPr>
        <w:t xml:space="preserve">Rafinur, A., Arditha, A., &amp; Rusmianto, R. (2023). Pengaruh CAR, LDR, BOPO dan NPL terhadap ROA pada Sektor Perbankan di Bursa Efek Indonesia Periode 2018-2019. </w:t>
      </w:r>
      <w:r w:rsidRPr="00E300AD">
        <w:rPr>
          <w:rFonts w:eastAsia="Times New Roman" w:cs="Times New Roman"/>
          <w:i/>
          <w:iCs/>
          <w:szCs w:val="24"/>
        </w:rPr>
        <w:t>Jurnal Ilmiah ESAI</w:t>
      </w:r>
      <w:r w:rsidRPr="00E300AD">
        <w:rPr>
          <w:rFonts w:eastAsia="Times New Roman" w:cs="Times New Roman"/>
          <w:szCs w:val="24"/>
        </w:rPr>
        <w:t xml:space="preserve">, </w:t>
      </w:r>
      <w:r w:rsidRPr="00E300AD">
        <w:rPr>
          <w:rFonts w:eastAsia="Times New Roman" w:cs="Times New Roman"/>
          <w:i/>
          <w:iCs/>
          <w:szCs w:val="24"/>
        </w:rPr>
        <w:t>17</w:t>
      </w:r>
      <w:r w:rsidRPr="00E300AD">
        <w:rPr>
          <w:rFonts w:eastAsia="Times New Roman" w:cs="Times New Roman"/>
          <w:szCs w:val="24"/>
        </w:rPr>
        <w:t xml:space="preserve">(1), 40–56. </w:t>
      </w:r>
      <w:hyperlink r:id="rId10" w:history="1">
        <w:r w:rsidRPr="000F4DF1">
          <w:rPr>
            <w:rStyle w:val="Hyperlink"/>
            <w:rFonts w:eastAsia="Times New Roman" w:cs="Times New Roman"/>
            <w:szCs w:val="24"/>
          </w:rPr>
          <w:t>https://doi.org/10.25181/esai.v17i1.2630</w:t>
        </w:r>
      </w:hyperlink>
    </w:p>
    <w:p w14:paraId="2297ECE9" w14:textId="77777777" w:rsidR="008734B2" w:rsidRPr="00AB495F" w:rsidRDefault="008734B2" w:rsidP="008734B2">
      <w:pPr>
        <w:spacing w:line="360" w:lineRule="auto"/>
        <w:ind w:left="567" w:hanging="567"/>
        <w:jc w:val="both"/>
        <w:rPr>
          <w:rFonts w:eastAsia="Times New Roman" w:cs="Times New Roman"/>
          <w:szCs w:val="24"/>
        </w:rPr>
      </w:pPr>
      <w:r w:rsidRPr="00861717">
        <w:rPr>
          <w:rFonts w:eastAsia="Times New Roman" w:cs="Times New Roman"/>
          <w:szCs w:val="24"/>
        </w:rPr>
        <w:t xml:space="preserve">Ramadanti, F., &amp; Eni Setyowati, ; (2022). Pengaruh NPL, LDR, BOPO dan Nim Terhadap Roa Pada PT. Bank Mandiri (Persero) Tbk Tahun 2013-2021 1). </w:t>
      </w:r>
      <w:r w:rsidRPr="00861717">
        <w:rPr>
          <w:rFonts w:eastAsia="Times New Roman" w:cs="Times New Roman"/>
          <w:i/>
          <w:iCs/>
          <w:szCs w:val="24"/>
        </w:rPr>
        <w:t>Jurnal Ekombis Review</w:t>
      </w:r>
      <w:r w:rsidRPr="00861717">
        <w:rPr>
          <w:rFonts w:eastAsia="Times New Roman" w:cs="Times New Roman"/>
          <w:szCs w:val="24"/>
        </w:rPr>
        <w:t xml:space="preserve">, </w:t>
      </w:r>
      <w:r w:rsidRPr="00861717">
        <w:rPr>
          <w:rFonts w:eastAsia="Times New Roman" w:cs="Times New Roman"/>
          <w:i/>
          <w:iCs/>
          <w:szCs w:val="24"/>
        </w:rPr>
        <w:t>10</w:t>
      </w:r>
      <w:r w:rsidRPr="00861717">
        <w:rPr>
          <w:rFonts w:eastAsia="Times New Roman" w:cs="Times New Roman"/>
          <w:szCs w:val="24"/>
        </w:rPr>
        <w:t xml:space="preserve">(2), 695–706. </w:t>
      </w:r>
      <w:hyperlink r:id="rId11" w:history="1">
        <w:r w:rsidRPr="000F4DF1">
          <w:rPr>
            <w:rStyle w:val="Hyperlink"/>
            <w:rFonts w:eastAsia="Times New Roman" w:cs="Times New Roman"/>
            <w:szCs w:val="24"/>
          </w:rPr>
          <w:t>https://doi.org/10.37676/ekombis.v10i12</w:t>
        </w:r>
      </w:hyperlink>
    </w:p>
    <w:p w14:paraId="39685B9F" w14:textId="77777777" w:rsidR="008734B2" w:rsidRDefault="008734B2" w:rsidP="008734B2">
      <w:pPr>
        <w:spacing w:line="360" w:lineRule="auto"/>
        <w:ind w:left="567" w:hanging="567"/>
        <w:jc w:val="both"/>
        <w:rPr>
          <w:rStyle w:val="Hyperlink"/>
          <w:rFonts w:eastAsia="Times New Roman" w:cs="Times New Roman"/>
          <w:szCs w:val="24"/>
        </w:rPr>
      </w:pPr>
      <w:r w:rsidRPr="00EC46AA">
        <w:rPr>
          <w:rFonts w:eastAsia="Times New Roman" w:cs="Times New Roman"/>
          <w:szCs w:val="24"/>
        </w:rPr>
        <w:t xml:space="preserve">Sadi’yah, Y. S. H., Mai, M. U., &amp; Pakpahan, R. (2021). Pengaruh LDR, BOPO, dan NPL terhadap ROA pada BUSN Devisa Terdaftar di BEI Periode 2014-2018. Indonesian Journal of Economics and Management, 1(2), 295-305. </w:t>
      </w:r>
      <w:hyperlink r:id="rId12" w:history="1">
        <w:r w:rsidRPr="000F4DF1">
          <w:rPr>
            <w:rStyle w:val="Hyperlink"/>
            <w:rFonts w:eastAsia="Times New Roman" w:cs="Times New Roman"/>
            <w:szCs w:val="24"/>
          </w:rPr>
          <w:t>https://doi.org/10.35313/ijem.v1i2.2498</w:t>
        </w:r>
      </w:hyperlink>
    </w:p>
    <w:p w14:paraId="738FA658" w14:textId="77777777" w:rsidR="008734B2" w:rsidRDefault="008734B2" w:rsidP="008734B2">
      <w:pPr>
        <w:spacing w:line="360" w:lineRule="auto"/>
        <w:ind w:left="567" w:hanging="567"/>
        <w:jc w:val="both"/>
        <w:rPr>
          <w:rFonts w:eastAsia="Times New Roman" w:cs="Times New Roman"/>
          <w:szCs w:val="24"/>
        </w:rPr>
      </w:pPr>
      <w:r w:rsidRPr="00E300AD">
        <w:rPr>
          <w:rFonts w:eastAsia="Times New Roman" w:cs="Times New Roman"/>
          <w:szCs w:val="24"/>
        </w:rPr>
        <w:t>Saputra, A. J., &amp; Angriani, R. (2023). Pengaruh Capital Adequacy Ratio (CAR), Non Performing Loan (NPL). Net Interest Margin (NIM), 18(1).</w:t>
      </w:r>
      <w:r>
        <w:rPr>
          <w:rFonts w:eastAsia="Times New Roman" w:cs="Times New Roman"/>
          <w:szCs w:val="24"/>
        </w:rPr>
        <w:t xml:space="preserve"> 93-115.</w:t>
      </w:r>
      <w:r w:rsidRPr="00E300AD">
        <w:rPr>
          <w:rFonts w:eastAsia="Times New Roman" w:cs="Times New Roman"/>
          <w:szCs w:val="24"/>
        </w:rPr>
        <w:t xml:space="preserve"> </w:t>
      </w:r>
      <w:hyperlink r:id="rId13" w:history="1">
        <w:r w:rsidRPr="000F4DF1">
          <w:rPr>
            <w:rStyle w:val="Hyperlink"/>
            <w:rFonts w:eastAsia="Times New Roman" w:cs="Times New Roman"/>
            <w:szCs w:val="24"/>
          </w:rPr>
          <w:t>https://doi.org/10.30630/jam.v18i1.210</w:t>
        </w:r>
      </w:hyperlink>
      <w:r w:rsidRPr="000F4DF1">
        <w:rPr>
          <w:rFonts w:eastAsia="Times New Roman" w:cs="Times New Roman"/>
          <w:szCs w:val="24"/>
        </w:rPr>
        <w:t xml:space="preserve"> </w:t>
      </w:r>
    </w:p>
    <w:p w14:paraId="68ED7806" w14:textId="77777777" w:rsidR="008734B2" w:rsidRDefault="008734B2" w:rsidP="008734B2">
      <w:pPr>
        <w:spacing w:line="360" w:lineRule="auto"/>
        <w:ind w:left="567" w:hanging="567"/>
        <w:jc w:val="both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Sembiring, L. S., &amp; Janrosi, V.S.E., (2023)</w:t>
      </w:r>
      <w:r>
        <w:rPr>
          <w:rFonts w:eastAsia="Times New Roman" w:cs="Times New Roman"/>
          <w:szCs w:val="24"/>
        </w:rPr>
        <w:t xml:space="preserve"> </w:t>
      </w:r>
      <w:r w:rsidRPr="00861717">
        <w:rPr>
          <w:rFonts w:eastAsia="Times New Roman" w:cs="Times New Roman"/>
          <w:szCs w:val="24"/>
        </w:rPr>
        <w:t xml:space="preserve">Pengaruh NPL, LDR Dan BOPO Terhadap ROA Pada Bank BPR di Kota Batam. </w:t>
      </w:r>
      <w:hyperlink r:id="rId14" w:history="1">
        <w:r w:rsidRPr="000F4DF1">
          <w:rPr>
            <w:rStyle w:val="Hyperlink"/>
            <w:rFonts w:eastAsia="Times New Roman" w:cs="Times New Roman"/>
            <w:szCs w:val="24"/>
          </w:rPr>
          <w:t>http://repository.upbatam.ac.id/id/eprint/2682</w:t>
        </w:r>
      </w:hyperlink>
      <w:r w:rsidRPr="000F4DF1">
        <w:rPr>
          <w:rFonts w:eastAsia="Times New Roman" w:cs="Times New Roman"/>
          <w:szCs w:val="24"/>
        </w:rPr>
        <w:t xml:space="preserve"> </w:t>
      </w:r>
    </w:p>
    <w:p w14:paraId="79227A55" w14:textId="77777777" w:rsidR="008734B2" w:rsidRPr="00AE5F41" w:rsidRDefault="008734B2" w:rsidP="008734B2">
      <w:pPr>
        <w:spacing w:line="360" w:lineRule="auto"/>
        <w:ind w:left="567" w:hanging="567"/>
        <w:jc w:val="both"/>
        <w:rPr>
          <w:rFonts w:cs="Times New Roman"/>
          <w:szCs w:val="24"/>
        </w:rPr>
      </w:pPr>
      <w:r w:rsidRPr="005B1E1D">
        <w:rPr>
          <w:rFonts w:cs="Times New Roman"/>
          <w:szCs w:val="24"/>
        </w:rPr>
        <w:t>Seto, Agung Anggoro, Maria Lusiana Yulianti, Ratih Kusumastuti, Nita Astuti, Hendra Galuh Febrianto, Paradisa Sukma, and others, Analisis Laporan Keuangan, ed. by Rida Ristiyana (Padang: PT Global Eksekutif Teknologi, 2023)</w:t>
      </w:r>
      <w:r>
        <w:rPr>
          <w:rFonts w:cs="Times New Roman"/>
          <w:szCs w:val="24"/>
        </w:rPr>
        <w:t>.</w:t>
      </w:r>
    </w:p>
    <w:p w14:paraId="3ABC0E42" w14:textId="77777777" w:rsidR="008734B2" w:rsidRDefault="008734B2" w:rsidP="008734B2">
      <w:pPr>
        <w:spacing w:line="360" w:lineRule="auto"/>
        <w:ind w:left="567" w:hanging="567"/>
        <w:jc w:val="both"/>
        <w:rPr>
          <w:rFonts w:cs="Times New Roman"/>
          <w:szCs w:val="24"/>
        </w:rPr>
      </w:pPr>
      <w:r w:rsidRPr="005B1E1D">
        <w:rPr>
          <w:rFonts w:cs="Times New Roman"/>
          <w:szCs w:val="24"/>
        </w:rPr>
        <w:lastRenderedPageBreak/>
        <w:t>Silitonga, Dikson. 2022. Kinerja Keuangan dan Profitabilitas Bank. Banyumas: Zahira Media Publisher.</w:t>
      </w:r>
    </w:p>
    <w:p w14:paraId="5B7BCBB9" w14:textId="77777777" w:rsidR="008734B2" w:rsidRDefault="008734B2" w:rsidP="008734B2">
      <w:pPr>
        <w:spacing w:line="360" w:lineRule="auto"/>
        <w:ind w:left="567" w:hanging="567"/>
        <w:jc w:val="both"/>
        <w:rPr>
          <w:rFonts w:eastAsia="Times New Roman" w:cs="Times New Roman"/>
          <w:szCs w:val="24"/>
        </w:rPr>
      </w:pPr>
      <w:r w:rsidRPr="00861717">
        <w:rPr>
          <w:rFonts w:eastAsia="Times New Roman" w:cs="Times New Roman"/>
          <w:szCs w:val="24"/>
        </w:rPr>
        <w:t xml:space="preserve">Taufiqur Rahman, M., Setiadi, P. B., Rahayu, S., &amp; Mahardhika Surabaya, S. (2022). </w:t>
      </w:r>
      <w:r w:rsidRPr="00861717">
        <w:rPr>
          <w:rFonts w:eastAsia="Times New Roman" w:cs="Times New Roman"/>
          <w:i/>
          <w:iCs/>
          <w:szCs w:val="24"/>
        </w:rPr>
        <w:t>ANALISIS RASIO CAR, NPL, DAN LDR TERHADAP ROA ( Studi Pada Bank Umum Go Public Tahun 2018-2020 )</w:t>
      </w:r>
      <w:r w:rsidRPr="00861717">
        <w:rPr>
          <w:rFonts w:eastAsia="Times New Roman" w:cs="Times New Roman"/>
          <w:szCs w:val="24"/>
        </w:rPr>
        <w:t xml:space="preserve"> (Vol. 9, Issue 2).</w:t>
      </w:r>
      <w:r>
        <w:rPr>
          <w:rFonts w:eastAsia="Times New Roman" w:cs="Times New Roman"/>
          <w:szCs w:val="24"/>
        </w:rPr>
        <w:t xml:space="preserve"> </w:t>
      </w:r>
      <w:hyperlink r:id="rId15" w:history="1">
        <w:r w:rsidRPr="000F4DF1">
          <w:rPr>
            <w:rStyle w:val="Hyperlink"/>
            <w:rFonts w:eastAsia="Times New Roman" w:cs="Times New Roman"/>
            <w:szCs w:val="24"/>
          </w:rPr>
          <w:t>https://doi.org/10.30640/ekonomika45.v9i2.228</w:t>
        </w:r>
      </w:hyperlink>
    </w:p>
    <w:p w14:paraId="37435891" w14:textId="77777777" w:rsidR="008734B2" w:rsidRPr="0005792E" w:rsidRDefault="008734B2" w:rsidP="008734B2">
      <w:pPr>
        <w:spacing w:line="360" w:lineRule="auto"/>
        <w:ind w:left="567" w:hanging="567"/>
        <w:jc w:val="both"/>
        <w:rPr>
          <w:rFonts w:eastAsia="Times New Roman" w:cs="Times New Roman"/>
          <w:szCs w:val="24"/>
        </w:rPr>
      </w:pPr>
      <w:r w:rsidRPr="00D01CA6">
        <w:rPr>
          <w:rFonts w:eastAsia="Times New Roman" w:cs="Times New Roman"/>
          <w:szCs w:val="24"/>
        </w:rPr>
        <w:t>Wardana.M.W &amp; Setiadi P.B., (2023)</w:t>
      </w:r>
      <w:r>
        <w:rPr>
          <w:rFonts w:eastAsia="Times New Roman" w:cs="Times New Roman"/>
          <w:szCs w:val="24"/>
        </w:rPr>
        <w:t xml:space="preserve">. </w:t>
      </w:r>
      <w:r w:rsidRPr="00861717">
        <w:rPr>
          <w:rFonts w:eastAsia="Times New Roman" w:cs="Times New Roman"/>
          <w:szCs w:val="24"/>
        </w:rPr>
        <w:t xml:space="preserve">Pengaruh CAR, LDR, BOPO, dan NPL Terhadap (ROA) BPR Kota Malang THN 2018-2021. </w:t>
      </w:r>
      <w:hyperlink r:id="rId16" w:history="1">
        <w:r w:rsidRPr="000F4DF1">
          <w:rPr>
            <w:rStyle w:val="Hyperlink"/>
            <w:rFonts w:eastAsia="Times New Roman" w:cs="Times New Roman"/>
            <w:szCs w:val="24"/>
          </w:rPr>
          <w:t>https://www.semanticscholar.org/paper/Pengaruh-CAR%2C-LDR%2C-BOPO%2C-dan-NPL-Terhadap-%28ROA%29-Wardana-Setiadi/60b272e2fcafca5b6c7e9693263b45de361dc515</w:t>
        </w:r>
      </w:hyperlink>
    </w:p>
    <w:p w14:paraId="2DA97CC8" w14:textId="77777777" w:rsidR="008734B2" w:rsidRPr="00FB3EBA" w:rsidRDefault="00000000" w:rsidP="008734B2">
      <w:pPr>
        <w:spacing w:line="360" w:lineRule="auto"/>
        <w:rPr>
          <w:rFonts w:eastAsiaTheme="majorEastAsia" w:cstheme="majorBidi"/>
          <w:bCs/>
          <w:i/>
          <w:iCs/>
          <w:szCs w:val="32"/>
        </w:rPr>
      </w:pPr>
      <w:hyperlink r:id="rId17" w:history="1">
        <w:r w:rsidR="008734B2" w:rsidRPr="00FB3EBA">
          <w:rPr>
            <w:rStyle w:val="Hyperlink"/>
            <w:rFonts w:eastAsiaTheme="majorEastAsia" w:cstheme="majorBidi"/>
            <w:bCs/>
            <w:i/>
            <w:iCs/>
            <w:szCs w:val="32"/>
          </w:rPr>
          <w:t>https://www.mandiri.co.id</w:t>
        </w:r>
      </w:hyperlink>
    </w:p>
    <w:p w14:paraId="5A24D0C8" w14:textId="77777777" w:rsidR="008734B2" w:rsidRPr="00FB3EBA" w:rsidRDefault="00000000" w:rsidP="008734B2">
      <w:pPr>
        <w:spacing w:line="360" w:lineRule="auto"/>
        <w:rPr>
          <w:rFonts w:eastAsiaTheme="majorEastAsia" w:cstheme="majorBidi"/>
          <w:bCs/>
          <w:i/>
          <w:iCs/>
          <w:szCs w:val="32"/>
        </w:rPr>
      </w:pPr>
      <w:hyperlink r:id="rId18" w:history="1">
        <w:r w:rsidR="008734B2" w:rsidRPr="00FB3EBA">
          <w:rPr>
            <w:rStyle w:val="Hyperlink"/>
            <w:rFonts w:eastAsiaTheme="majorEastAsia" w:cstheme="majorBidi"/>
            <w:bCs/>
            <w:i/>
            <w:iCs/>
            <w:szCs w:val="32"/>
          </w:rPr>
          <w:t>https://www.bri.co.id</w:t>
        </w:r>
      </w:hyperlink>
    </w:p>
    <w:p w14:paraId="516A7779" w14:textId="77777777" w:rsidR="008734B2" w:rsidRPr="00FB3EBA" w:rsidRDefault="00000000" w:rsidP="008734B2">
      <w:pPr>
        <w:spacing w:line="360" w:lineRule="auto"/>
        <w:rPr>
          <w:rFonts w:eastAsiaTheme="majorEastAsia" w:cstheme="majorBidi"/>
          <w:bCs/>
          <w:i/>
          <w:iCs/>
          <w:szCs w:val="32"/>
        </w:rPr>
      </w:pPr>
      <w:hyperlink r:id="rId19" w:history="1">
        <w:r w:rsidR="008734B2" w:rsidRPr="00FB3EBA">
          <w:rPr>
            <w:rStyle w:val="Hyperlink"/>
            <w:rFonts w:eastAsiaTheme="majorEastAsia" w:cstheme="majorBidi"/>
            <w:bCs/>
            <w:i/>
            <w:iCs/>
            <w:szCs w:val="32"/>
          </w:rPr>
          <w:t>https://www.bni.co.id</w:t>
        </w:r>
      </w:hyperlink>
    </w:p>
    <w:p w14:paraId="7C764F98" w14:textId="77777777" w:rsidR="008734B2" w:rsidRPr="008C3017" w:rsidRDefault="00000000" w:rsidP="008734B2">
      <w:pPr>
        <w:spacing w:line="360" w:lineRule="auto"/>
        <w:rPr>
          <w:rFonts w:eastAsiaTheme="majorEastAsia" w:cstheme="majorBidi"/>
          <w:bCs/>
          <w:i/>
          <w:iCs/>
          <w:szCs w:val="32"/>
        </w:rPr>
      </w:pPr>
      <w:hyperlink r:id="rId20" w:history="1">
        <w:r w:rsidR="008734B2" w:rsidRPr="00FB3EBA">
          <w:rPr>
            <w:rStyle w:val="Hyperlink"/>
            <w:rFonts w:eastAsiaTheme="majorEastAsia" w:cstheme="majorBidi"/>
            <w:bCs/>
            <w:i/>
            <w:iCs/>
            <w:szCs w:val="32"/>
          </w:rPr>
          <w:t>https://www.bri.co.id</w:t>
        </w:r>
      </w:hyperlink>
      <w:bookmarkEnd w:id="1"/>
    </w:p>
    <w:p w14:paraId="08862C04" w14:textId="3F56FD19" w:rsidR="00362485" w:rsidRPr="008734B2" w:rsidRDefault="00362485" w:rsidP="008734B2"/>
    <w:sectPr w:rsidR="00362485" w:rsidRPr="008734B2" w:rsidSect="00196F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D68A" w14:textId="77777777" w:rsidR="00C83354" w:rsidRDefault="00C83354">
      <w:pPr>
        <w:spacing w:after="0" w:line="240" w:lineRule="auto"/>
      </w:pPr>
      <w:r>
        <w:separator/>
      </w:r>
    </w:p>
  </w:endnote>
  <w:endnote w:type="continuationSeparator" w:id="0">
    <w:p w14:paraId="029C26B8" w14:textId="77777777" w:rsidR="00C83354" w:rsidRDefault="00C8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8956" w14:textId="77777777" w:rsidR="00FB34E3" w:rsidRDefault="00FB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067422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0529CDBB" w14:textId="77777777" w:rsidR="00196F9C" w:rsidRPr="00CE3225" w:rsidRDefault="00196F9C">
        <w:pPr>
          <w:pStyle w:val="Footer"/>
          <w:jc w:val="center"/>
          <w:rPr>
            <w:szCs w:val="24"/>
          </w:rPr>
        </w:pPr>
        <w:r w:rsidRPr="003C43F3">
          <w:rPr>
            <w:rFonts w:cs="Times New Roman"/>
            <w:szCs w:val="24"/>
          </w:rPr>
          <w:fldChar w:fldCharType="begin"/>
        </w:r>
        <w:r w:rsidRPr="003C43F3">
          <w:rPr>
            <w:rFonts w:cs="Times New Roman"/>
            <w:szCs w:val="24"/>
          </w:rPr>
          <w:instrText xml:space="preserve"> PAGE   \* MERGEFORMAT </w:instrText>
        </w:r>
        <w:r w:rsidRPr="003C43F3">
          <w:rPr>
            <w:rFonts w:cs="Times New Roman"/>
            <w:szCs w:val="24"/>
          </w:rPr>
          <w:fldChar w:fldCharType="separate"/>
        </w:r>
        <w:r w:rsidRPr="003C43F3">
          <w:rPr>
            <w:rFonts w:cs="Times New Roman"/>
            <w:noProof/>
            <w:szCs w:val="24"/>
          </w:rPr>
          <w:t>2</w:t>
        </w:r>
        <w:r w:rsidRPr="003C43F3">
          <w:rPr>
            <w:rFonts w:cs="Times New Roman"/>
            <w:noProof/>
            <w:szCs w:val="24"/>
          </w:rPr>
          <w:fldChar w:fldCharType="end"/>
        </w:r>
      </w:p>
    </w:sdtContent>
  </w:sdt>
  <w:p w14:paraId="2FC62CCB" w14:textId="77777777" w:rsidR="00196F9C" w:rsidRDefault="00196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223A" w14:textId="77777777" w:rsidR="00196F9C" w:rsidRDefault="00196F9C">
    <w:pPr>
      <w:pStyle w:val="Footer"/>
      <w:jc w:val="center"/>
    </w:pPr>
  </w:p>
  <w:p w14:paraId="2C9BF8EB" w14:textId="77777777" w:rsidR="00196F9C" w:rsidRDefault="00196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EDAD0" w14:textId="77777777" w:rsidR="00C83354" w:rsidRDefault="00C83354">
      <w:pPr>
        <w:spacing w:after="0" w:line="240" w:lineRule="auto"/>
      </w:pPr>
      <w:r>
        <w:separator/>
      </w:r>
    </w:p>
  </w:footnote>
  <w:footnote w:type="continuationSeparator" w:id="0">
    <w:p w14:paraId="24AF3C48" w14:textId="77777777" w:rsidR="00C83354" w:rsidRDefault="00C8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61B0" w14:textId="74B79E7E" w:rsidR="00FB34E3" w:rsidRDefault="00FB34E3">
    <w:pPr>
      <w:pStyle w:val="Header"/>
    </w:pPr>
    <w:r>
      <w:rPr>
        <w:noProof/>
        <w14:ligatures w14:val="standardContextual"/>
      </w:rPr>
      <w:pict w14:anchorId="43483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9064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717C" w14:textId="441B54E1" w:rsidR="00FB34E3" w:rsidRDefault="00FB34E3">
    <w:pPr>
      <w:pStyle w:val="Header"/>
    </w:pPr>
    <w:r>
      <w:rPr>
        <w:noProof/>
        <w14:ligatures w14:val="standardContextual"/>
      </w:rPr>
      <w:pict w14:anchorId="67941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9064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A085" w14:textId="190D8B0B" w:rsidR="00196F9C" w:rsidRDefault="00FB34E3" w:rsidP="00FA279B">
    <w:pPr>
      <w:pStyle w:val="Header"/>
    </w:pPr>
    <w:r>
      <w:rPr>
        <w:noProof/>
        <w14:ligatures w14:val="standardContextual"/>
      </w:rPr>
      <w:pict w14:anchorId="379BF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39064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D9DC072" w14:textId="77777777" w:rsidR="00196F9C" w:rsidRDefault="00196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C"/>
    <w:rsid w:val="000D28B9"/>
    <w:rsid w:val="00196F9C"/>
    <w:rsid w:val="0025285B"/>
    <w:rsid w:val="00362485"/>
    <w:rsid w:val="00457B20"/>
    <w:rsid w:val="00630509"/>
    <w:rsid w:val="00765B3F"/>
    <w:rsid w:val="008734B2"/>
    <w:rsid w:val="0094679C"/>
    <w:rsid w:val="00A32874"/>
    <w:rsid w:val="00BD74D9"/>
    <w:rsid w:val="00C83354"/>
    <w:rsid w:val="00D67400"/>
    <w:rsid w:val="00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4BD9D"/>
  <w15:chartTrackingRefBased/>
  <w15:docId w15:val="{973C499D-A805-44B8-AD36-7BB3826A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9C"/>
    <w:rPr>
      <w:rFonts w:ascii="Times New Roman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F9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4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8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F9C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9C"/>
    <w:rPr>
      <w:rFonts w:ascii="Times New Roman" w:hAnsi="Times New Roman"/>
      <w:kern w:val="0"/>
      <w:sz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9C"/>
    <w:rPr>
      <w:rFonts w:ascii="Times New Roman" w:hAnsi="Times New Roman"/>
      <w:kern w:val="0"/>
      <w:sz w:val="24"/>
      <w:lang w:val="en-US"/>
      <w14:ligatures w14:val="none"/>
    </w:rPr>
  </w:style>
  <w:style w:type="paragraph" w:styleId="ListParagraph">
    <w:name w:val="List Paragraph"/>
    <w:aliases w:val="spasi 2,spasi 2 taiiii,skripsi,ANNEX,Sub Judul DEA KP"/>
    <w:basedOn w:val="Normal"/>
    <w:link w:val="ListParagraphChar"/>
    <w:uiPriority w:val="34"/>
    <w:qFormat/>
    <w:rsid w:val="00196F9C"/>
    <w:pPr>
      <w:ind w:left="720"/>
      <w:contextualSpacing/>
    </w:pPr>
  </w:style>
  <w:style w:type="table" w:styleId="TableGrid">
    <w:name w:val="Table Grid"/>
    <w:basedOn w:val="TableNormal"/>
    <w:uiPriority w:val="39"/>
    <w:rsid w:val="00196F9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F9C"/>
    <w:rPr>
      <w:color w:val="0563C1" w:themeColor="hyperlink"/>
      <w:u w:val="single"/>
    </w:rPr>
  </w:style>
  <w:style w:type="character" w:customStyle="1" w:styleId="ListParagraphChar">
    <w:name w:val="List Paragraph Char"/>
    <w:aliases w:val="spasi 2 Char,spasi 2 taiiii Char,skripsi Char,ANNEX Char,Sub Judul DEA KP Char"/>
    <w:link w:val="ListParagraph"/>
    <w:uiPriority w:val="34"/>
    <w:qFormat/>
    <w:locked/>
    <w:rsid w:val="00196F9C"/>
    <w:rPr>
      <w:rFonts w:ascii="Times New Roman" w:hAnsi="Times New Roman"/>
      <w:kern w:val="0"/>
      <w:sz w:val="24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96F9C"/>
    <w:pPr>
      <w:tabs>
        <w:tab w:val="right" w:leader="dot" w:pos="8261"/>
      </w:tabs>
      <w:spacing w:after="100"/>
    </w:pPr>
    <w:rPr>
      <w:rFonts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96F9C"/>
    <w:pPr>
      <w:tabs>
        <w:tab w:val="left" w:pos="1100"/>
        <w:tab w:val="right" w:leader="dot" w:pos="8261"/>
      </w:tabs>
      <w:spacing w:after="100"/>
      <w:ind w:left="993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196F9C"/>
    <w:pPr>
      <w:tabs>
        <w:tab w:val="left" w:pos="1320"/>
        <w:tab w:val="left" w:pos="1418"/>
        <w:tab w:val="left" w:pos="1760"/>
        <w:tab w:val="right" w:leader="dot" w:pos="8261"/>
      </w:tabs>
      <w:spacing w:after="100"/>
      <w:ind w:left="1560" w:hanging="568"/>
    </w:pPr>
    <w:rPr>
      <w:rFonts w:cs="Times New Roman"/>
      <w:b/>
      <w:bCs/>
      <w:noProof/>
    </w:rPr>
  </w:style>
  <w:style w:type="paragraph" w:styleId="NoSpacing">
    <w:name w:val="No Spacing"/>
    <w:uiPriority w:val="1"/>
    <w:qFormat/>
    <w:rsid w:val="00196F9C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674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050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5285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25285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285B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25285B"/>
    <w:pPr>
      <w:spacing w:after="0" w:line="360" w:lineRule="auto"/>
      <w:ind w:left="1701"/>
      <w:jc w:val="both"/>
    </w:pPr>
    <w:rPr>
      <w:rFonts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285B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BD7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74D9"/>
    <w:rPr>
      <w:rFonts w:ascii="Times New Roman" w:hAnsi="Times New Roman"/>
      <w:kern w:val="0"/>
      <w:sz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74D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74D9"/>
    <w:rPr>
      <w:color w:val="66666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74D9"/>
    <w:pPr>
      <w:tabs>
        <w:tab w:val="left" w:pos="1418"/>
      </w:tabs>
      <w:spacing w:line="360" w:lineRule="auto"/>
      <w:ind w:left="993"/>
      <w:jc w:val="both"/>
    </w:pPr>
    <w:rPr>
      <w:rFonts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74D9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74D9"/>
    <w:pPr>
      <w:spacing w:line="360" w:lineRule="auto"/>
      <w:ind w:left="567" w:firstLine="425"/>
      <w:jc w:val="both"/>
    </w:pPr>
    <w:rPr>
      <w:rFonts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74D9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D74D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D74D9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table" w:styleId="PlainTable4">
    <w:name w:val="Plain Table 4"/>
    <w:basedOn w:val="TableNormal"/>
    <w:uiPriority w:val="44"/>
    <w:rsid w:val="00BD74D9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BD74D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467/alkharaj.v6i1.2689" TargetMode="External"/><Relationship Id="rId13" Type="http://schemas.openxmlformats.org/officeDocument/2006/relationships/hyperlink" Target="https://doi.org/10.30630/jam.v18i1.210" TargetMode="External"/><Relationship Id="rId18" Type="http://schemas.openxmlformats.org/officeDocument/2006/relationships/hyperlink" Target="https://www.bri.co.id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22225/wedj.6.2.2023.83-91" TargetMode="External"/><Relationship Id="rId12" Type="http://schemas.openxmlformats.org/officeDocument/2006/relationships/hyperlink" Target="https://doi.org/10.35313/ijem.v1i2.2498" TargetMode="External"/><Relationship Id="rId17" Type="http://schemas.openxmlformats.org/officeDocument/2006/relationships/hyperlink" Target="https://www.mandiri.co.i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semanticscholar.org/paper/Pengaruh-CAR%2C-LDR%2C-BOPO%2C-dan-NPL-Terhadap-%28ROA%29-Wardana-Setiadi/60b272e2fcafca5b6c7e9693263b45de361dc515" TargetMode="External"/><Relationship Id="rId20" Type="http://schemas.openxmlformats.org/officeDocument/2006/relationships/hyperlink" Target="https://www.bri.co.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7676/ekombis.v10i1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30640/ekonomika45.v9i2.22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doi.org/10.25181/esai.v17i1.2630" TargetMode="External"/><Relationship Id="rId19" Type="http://schemas.openxmlformats.org/officeDocument/2006/relationships/hyperlink" Target="https://www.bni.c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493/jism.v3i4" TargetMode="External"/><Relationship Id="rId14" Type="http://schemas.openxmlformats.org/officeDocument/2006/relationships/hyperlink" Target="http://repository.upbatam.ac.id/id/eprint/268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2024-11-02T08:33:00Z</dcterms:created>
  <dcterms:modified xsi:type="dcterms:W3CDTF">2024-11-16T03:58:00Z</dcterms:modified>
</cp:coreProperties>
</file>