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B106" w14:textId="77777777" w:rsidR="00A40BDE" w:rsidRPr="002D222F" w:rsidRDefault="00A40BDE" w:rsidP="00A40BDE">
      <w:pPr>
        <w:pStyle w:val="Heading1"/>
        <w:spacing w:line="360" w:lineRule="auto"/>
        <w:jc w:val="center"/>
        <w:rPr>
          <w:rFonts w:ascii="Times New Roman" w:hAnsi="Times New Roman" w:cs="Times New Roman"/>
          <w:b/>
          <w:bCs/>
          <w:color w:val="auto"/>
          <w:sz w:val="24"/>
          <w:szCs w:val="24"/>
        </w:rPr>
      </w:pPr>
      <w:bookmarkStart w:id="0" w:name="_Toc179330230"/>
      <w:r w:rsidRPr="002D222F">
        <w:rPr>
          <w:rFonts w:ascii="Times New Roman" w:hAnsi="Times New Roman" w:cs="Times New Roman"/>
          <w:b/>
          <w:bCs/>
          <w:color w:val="auto"/>
          <w:sz w:val="24"/>
          <w:szCs w:val="24"/>
        </w:rPr>
        <w:t>BAB I</w:t>
      </w:r>
      <w:bookmarkEnd w:id="0"/>
    </w:p>
    <w:p w14:paraId="29A72080" w14:textId="77777777" w:rsidR="00A40BDE" w:rsidRPr="002D222F" w:rsidRDefault="00A40BDE" w:rsidP="00A40BDE">
      <w:pPr>
        <w:spacing w:after="0" w:line="360" w:lineRule="auto"/>
        <w:jc w:val="center"/>
        <w:rPr>
          <w:rFonts w:ascii="Times New Roman" w:hAnsi="Times New Roman" w:cs="Times New Roman"/>
          <w:b/>
          <w:bCs/>
          <w:sz w:val="24"/>
          <w:szCs w:val="24"/>
        </w:rPr>
      </w:pPr>
      <w:r w:rsidRPr="002D222F">
        <w:rPr>
          <w:rFonts w:ascii="Times New Roman" w:hAnsi="Times New Roman" w:cs="Times New Roman"/>
          <w:b/>
          <w:bCs/>
          <w:sz w:val="24"/>
          <w:szCs w:val="24"/>
        </w:rPr>
        <w:t>PENDAHULUAN</w:t>
      </w:r>
    </w:p>
    <w:p w14:paraId="0B96A8F1" w14:textId="77777777" w:rsidR="00A40BDE" w:rsidRPr="002D222F" w:rsidRDefault="00A40BDE" w:rsidP="00A40BDE">
      <w:pPr>
        <w:spacing w:after="0" w:line="240" w:lineRule="auto"/>
        <w:jc w:val="center"/>
        <w:rPr>
          <w:rFonts w:ascii="Times New Roman" w:hAnsi="Times New Roman" w:cs="Times New Roman"/>
          <w:b/>
          <w:bCs/>
          <w:sz w:val="24"/>
          <w:szCs w:val="24"/>
        </w:rPr>
      </w:pPr>
    </w:p>
    <w:p w14:paraId="2DDBE23E" w14:textId="77777777" w:rsidR="00A40BDE" w:rsidRPr="002D222F" w:rsidRDefault="00A40BDE" w:rsidP="00A40BDE">
      <w:pPr>
        <w:pStyle w:val="ListParagraph"/>
        <w:numPr>
          <w:ilvl w:val="1"/>
          <w:numId w:val="3"/>
        </w:numPr>
        <w:spacing w:line="360" w:lineRule="auto"/>
        <w:ind w:left="567" w:hanging="567"/>
        <w:jc w:val="both"/>
        <w:outlineLvl w:val="1"/>
        <w:rPr>
          <w:rFonts w:ascii="Times New Roman" w:hAnsi="Times New Roman" w:cs="Times New Roman"/>
          <w:b/>
          <w:bCs/>
          <w:sz w:val="24"/>
          <w:szCs w:val="24"/>
        </w:rPr>
      </w:pPr>
      <w:bookmarkStart w:id="1" w:name="_Toc179330231"/>
      <w:r w:rsidRPr="002D222F">
        <w:rPr>
          <w:rFonts w:ascii="Times New Roman" w:hAnsi="Times New Roman" w:cs="Times New Roman"/>
          <w:b/>
          <w:bCs/>
          <w:sz w:val="24"/>
          <w:szCs w:val="24"/>
        </w:rPr>
        <w:t>Latar Belakang</w:t>
      </w:r>
      <w:bookmarkEnd w:id="1"/>
    </w:p>
    <w:p w14:paraId="6783434E" w14:textId="77777777" w:rsidR="00A40BDE" w:rsidRPr="002D222F" w:rsidRDefault="00A40BDE" w:rsidP="00A40BDE">
      <w:pPr>
        <w:pStyle w:val="ListParagraph"/>
        <w:spacing w:line="360" w:lineRule="auto"/>
        <w:ind w:left="567"/>
        <w:jc w:val="both"/>
        <w:rPr>
          <w:rFonts w:ascii="Times New Roman" w:hAnsi="Times New Roman" w:cs="Times New Roman"/>
          <w:sz w:val="24"/>
          <w:szCs w:val="24"/>
        </w:rPr>
      </w:pPr>
      <w:r w:rsidRPr="002D222F">
        <w:rPr>
          <w:rFonts w:ascii="Times New Roman" w:hAnsi="Times New Roman" w:cs="Times New Roman"/>
          <w:b/>
          <w:bCs/>
          <w:sz w:val="24"/>
          <w:szCs w:val="24"/>
        </w:rPr>
        <w:t xml:space="preserve">       </w:t>
      </w:r>
      <w:r w:rsidRPr="002D222F">
        <w:rPr>
          <w:rFonts w:ascii="Times New Roman" w:hAnsi="Times New Roman" w:cs="Times New Roman"/>
          <w:sz w:val="24"/>
          <w:szCs w:val="24"/>
        </w:rPr>
        <w:t xml:space="preserve">Perkembangan zaman yang signifikan tak elaknya turut mempengaruhi kekayaan alami global. Teknologi yang </w:t>
      </w:r>
      <w:r>
        <w:rPr>
          <w:rFonts w:ascii="Times New Roman" w:hAnsi="Times New Roman" w:cs="Times New Roman"/>
          <w:sz w:val="24"/>
          <w:szCs w:val="24"/>
        </w:rPr>
        <w:t>terus terinovasi</w:t>
      </w:r>
      <w:r w:rsidRPr="002D222F">
        <w:rPr>
          <w:rFonts w:ascii="Times New Roman" w:hAnsi="Times New Roman" w:cs="Times New Roman"/>
          <w:sz w:val="24"/>
          <w:szCs w:val="24"/>
        </w:rPr>
        <w:t xml:space="preserve"> menyatu dengan kehidupan untuk membantu manusia menjalankan aktivitasnya ternyata berdampak besar terhadap lingkungan global. Dunia  menyadari bahwa lingkungan makin terdegradasi yang terbukti dari peningkatan suhu bumi yang berakibat pada penyimpangan iklim, pencemaran air, udara dan tanah, dan lain sebagainya.</w:t>
      </w:r>
    </w:p>
    <w:p w14:paraId="31B9FEEC"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Perusahaan sebagai bagian dari penggerak aktivitas kehidupan turut andil dalam keberdampakan baik dari segi ekonomi, sosial, budaya, maupun lingkungan. </w:t>
      </w:r>
      <w:bookmarkStart w:id="2" w:name="_Hlk164792513"/>
      <w:r w:rsidRPr="002D222F">
        <w:rPr>
          <w:rFonts w:ascii="Times New Roman" w:hAnsi="Times New Roman" w:cs="Times New Roman"/>
          <w:sz w:val="24"/>
          <w:szCs w:val="24"/>
        </w:rPr>
        <w:t xml:space="preserve">Seperti menurut Purnama &amp; Mawangsari, (2019) pada penelitian </w:t>
      </w:r>
      <w:r w:rsidRPr="002D222F">
        <w:rPr>
          <w:rFonts w:ascii="Times New Roman" w:hAnsi="Times New Roman" w:cs="Times New Roman"/>
          <w:sz w:val="24"/>
          <w:szCs w:val="24"/>
        </w:rPr>
        <w:fldChar w:fldCharType="begin" w:fldLock="1"/>
      </w:r>
      <w:r w:rsidRPr="002D222F">
        <w:rPr>
          <w:rFonts w:ascii="Times New Roman" w:hAnsi="Times New Roman" w:cs="Times New Roman"/>
          <w:sz w:val="24"/>
          <w:szCs w:val="24"/>
        </w:rPr>
        <w:instrText>ADDIN CSL_CITATION {"citationItems":[{"id":"ITEM-1","itemData":{"DOI":"10.33557/mbia.v20i2.1416","ISSN":"2086-5090","abstract":"Companies that want to grow and progress rapidly need strategies and take care of their employees. Nowadays, the concept of an environmentally friendly company is able to provide benefits. The advantage that will be obtained is that the company is able to reduce costs because it is replaced by an online system, reduce emissions or waste, and the company can also seek to recycle waste into other finished goods. This study aims to analyze the application of the concept of go green company the textile industry in Bandung. The respondents studied were 22 supervisors/ managers. The data analysis technique used is descriptive analysis. The results obtained, the implementation of Green HRM has been carried out well.\r Keywords: Descriptive, Green HRM, Waste, Go green.\r  \r Abstrak\r Perusahaan yang ingin berkembang dan maju pesat perlu strategi dan menjaga para karyawan. Di masa sekarang konsep perusahaan ramah lingkungan mampu memberikan keuntungan. Keuntungan yang akan diperoleh adalah perusahaan mampu mengurangi biaya karena tergantikan oleh sistem online, mengurangi emisi atau sampah, dan perusahaan juga bisa mengupayakan untuk mendaur ulang limbah menjadi barang jadi lainnya. Penelitian ini bertujuan untuk menganalisis penerapan konsep perusahaan ramah lingkungan di industri tekstil di kota Bandung. Responden yang diteliti sebanyak 22 supervisor / manajer. Teknik analisis data yang dilakukan adalah analisis deksriptif. Hasil yang diperoleh, penerapan Green HRM sudah terlaksana dengan baik.\r Kata kunci: Deskriptif, Green HRM, Limbah, Ramah Lingkungan","author":[{"dropping-particle":"","family":"Purnomo","given":"Albert Kurniawan","non-dropping-particle":"","parse-names":false,"suffix":""}],"container-title":"Mbia","id":"ITEM-1","issue":"2","issued":{"date-parts":[["2021"]]},"page":"177-185","title":"Analisis Penerapan Green Human Resource Management Pada Perusahaan Tekstil","type":"article-journal","volume":"20"},"uris":["http://www.mendeley.com/documents/?uuid=339bb3f5-7803-4730-bf08-67c4e78dca88"]}],"mendeley":{"formattedCitation":"(Purnomo, 2021)","plainTextFormattedCitation":"(Purnomo, 2021)","previouslyFormattedCitation":"(Purnomo, 2021)"},"properties":{"noteIndex":0},"schema":"https://github.com/citation-style-language/schema/raw/master/csl-citation.json"}</w:instrText>
      </w:r>
      <w:r w:rsidRPr="002D222F">
        <w:rPr>
          <w:rFonts w:ascii="Times New Roman" w:hAnsi="Times New Roman" w:cs="Times New Roman"/>
          <w:sz w:val="24"/>
          <w:szCs w:val="24"/>
        </w:rPr>
        <w:fldChar w:fldCharType="separate"/>
      </w:r>
      <w:r w:rsidRPr="002D222F">
        <w:rPr>
          <w:rFonts w:ascii="Times New Roman" w:hAnsi="Times New Roman" w:cs="Times New Roman"/>
          <w:noProof/>
          <w:sz w:val="24"/>
          <w:szCs w:val="24"/>
        </w:rPr>
        <w:t>(Purnomo, 2021)</w:t>
      </w:r>
      <w:r w:rsidRPr="002D222F">
        <w:rPr>
          <w:rFonts w:ascii="Times New Roman" w:hAnsi="Times New Roman" w:cs="Times New Roman"/>
          <w:sz w:val="24"/>
          <w:szCs w:val="24"/>
        </w:rPr>
        <w:fldChar w:fldCharType="end"/>
      </w:r>
      <w:r w:rsidRPr="002D222F">
        <w:rPr>
          <w:rFonts w:ascii="Times New Roman" w:hAnsi="Times New Roman" w:cs="Times New Roman"/>
          <w:sz w:val="24"/>
          <w:szCs w:val="24"/>
        </w:rPr>
        <w:t xml:space="preserve"> bahwa </w:t>
      </w:r>
      <w:bookmarkEnd w:id="2"/>
      <w:r w:rsidRPr="002D222F">
        <w:rPr>
          <w:rFonts w:ascii="Times New Roman" w:hAnsi="Times New Roman" w:cs="Times New Roman"/>
          <w:sz w:val="24"/>
          <w:szCs w:val="24"/>
        </w:rPr>
        <w:t xml:space="preserve">Dunia usaha adalah salah satu elemen kunci dalam keberhasilan lingkungan hidup umat manusia dengan menyediakan sumber daya dan memperluas kemampuan alam untuk mendukung dunia usaha dengan menetralisir aktivitas ekonomi yang tersisa. </w:t>
      </w:r>
    </w:p>
    <w:p w14:paraId="477579AD"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Mengutip dari data statistik BPS tentang konsumsi energi sektor industri, kontruksi, dan pertambangan non migas bahwa setiap tahun penggunaan listrik </w:t>
      </w:r>
      <w:r>
        <w:rPr>
          <w:rFonts w:ascii="Times New Roman" w:hAnsi="Times New Roman" w:cs="Times New Roman"/>
          <w:sz w:val="24"/>
          <w:szCs w:val="24"/>
        </w:rPr>
        <w:t xml:space="preserve">sejak tahun 2017 hingga 2021 </w:t>
      </w:r>
      <w:r w:rsidRPr="002D222F">
        <w:rPr>
          <w:rFonts w:ascii="Times New Roman" w:hAnsi="Times New Roman" w:cs="Times New Roman"/>
          <w:sz w:val="24"/>
          <w:szCs w:val="24"/>
        </w:rPr>
        <w:t xml:space="preserve">terus meningkat </w:t>
      </w:r>
      <w:r>
        <w:rPr>
          <w:rFonts w:ascii="Times New Roman" w:hAnsi="Times New Roman" w:cs="Times New Roman"/>
          <w:sz w:val="24"/>
          <w:szCs w:val="24"/>
        </w:rPr>
        <w:t xml:space="preserve">meskipun pada tahun 2020 sempat mengalami penurunan namun melonjak kembali hingga menyentuh 89.392 GWh pada tahun 2021, </w:t>
      </w:r>
      <w:r w:rsidRPr="002D222F">
        <w:rPr>
          <w:rFonts w:ascii="Times New Roman" w:hAnsi="Times New Roman" w:cs="Times New Roman"/>
          <w:sz w:val="24"/>
          <w:szCs w:val="24"/>
        </w:rPr>
        <w:t>seperti yang tertera pada gambar berikut:</w:t>
      </w:r>
    </w:p>
    <w:p w14:paraId="00C9C8CE"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582929FA"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3E3C3CEE"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27FA44FD"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47355F2C"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6590FCD7"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0640A67D" w14:textId="77777777" w:rsidR="00A40BDE" w:rsidRPr="001E3616" w:rsidRDefault="00A40BDE" w:rsidP="00A40BDE">
      <w:pPr>
        <w:spacing w:after="0" w:line="360" w:lineRule="auto"/>
        <w:jc w:val="both"/>
        <w:rPr>
          <w:rFonts w:ascii="Times New Roman" w:hAnsi="Times New Roman" w:cs="Times New Roman"/>
          <w:sz w:val="24"/>
          <w:szCs w:val="24"/>
        </w:rPr>
      </w:pPr>
    </w:p>
    <w:p w14:paraId="793FCFD7" w14:textId="77777777" w:rsidR="00A40BDE" w:rsidRPr="00EA1613" w:rsidRDefault="00A40BDE" w:rsidP="00A40BDE">
      <w:pPr>
        <w:pStyle w:val="Caption"/>
        <w:keepNext/>
        <w:ind w:left="567"/>
        <w:jc w:val="center"/>
        <w:rPr>
          <w:rFonts w:ascii="Times New Roman" w:hAnsi="Times New Roman" w:cs="Times New Roman"/>
          <w:b/>
          <w:bCs/>
          <w:i w:val="0"/>
          <w:iCs w:val="0"/>
          <w:color w:val="auto"/>
          <w:sz w:val="24"/>
          <w:szCs w:val="24"/>
        </w:rPr>
      </w:pPr>
      <w:bookmarkStart w:id="3" w:name="_Toc169180688"/>
      <w:r w:rsidRPr="00EA1613">
        <w:rPr>
          <w:rFonts w:ascii="Times New Roman" w:hAnsi="Times New Roman" w:cs="Times New Roman"/>
          <w:b/>
          <w:bCs/>
          <w:i w:val="0"/>
          <w:iCs w:val="0"/>
          <w:color w:val="auto"/>
          <w:sz w:val="24"/>
          <w:szCs w:val="24"/>
        </w:rPr>
        <w:t xml:space="preserve">Gambar 1. </w:t>
      </w:r>
      <w:r w:rsidRPr="00EA1613">
        <w:rPr>
          <w:rFonts w:ascii="Times New Roman" w:hAnsi="Times New Roman" w:cs="Times New Roman"/>
          <w:b/>
          <w:bCs/>
          <w:i w:val="0"/>
          <w:iCs w:val="0"/>
          <w:color w:val="auto"/>
          <w:sz w:val="24"/>
          <w:szCs w:val="24"/>
        </w:rPr>
        <w:fldChar w:fldCharType="begin"/>
      </w:r>
      <w:r w:rsidRPr="00EA1613">
        <w:rPr>
          <w:rFonts w:ascii="Times New Roman" w:hAnsi="Times New Roman" w:cs="Times New Roman"/>
          <w:b/>
          <w:bCs/>
          <w:i w:val="0"/>
          <w:iCs w:val="0"/>
          <w:color w:val="auto"/>
          <w:sz w:val="24"/>
          <w:szCs w:val="24"/>
        </w:rPr>
        <w:instrText xml:space="preserve"> SEQ Gambar_1. \* ARABIC </w:instrText>
      </w:r>
      <w:r w:rsidRPr="00EA161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EA1613">
        <w:rPr>
          <w:rFonts w:ascii="Times New Roman" w:hAnsi="Times New Roman" w:cs="Times New Roman"/>
          <w:b/>
          <w:bCs/>
          <w:i w:val="0"/>
          <w:iCs w:val="0"/>
          <w:color w:val="auto"/>
          <w:sz w:val="24"/>
          <w:szCs w:val="24"/>
        </w:rPr>
        <w:fldChar w:fldCharType="end"/>
      </w:r>
      <w:r w:rsidRPr="00EA1613">
        <w:rPr>
          <w:rFonts w:ascii="Times New Roman" w:hAnsi="Times New Roman" w:cs="Times New Roman"/>
          <w:b/>
          <w:bCs/>
          <w:i w:val="0"/>
          <w:iCs w:val="0"/>
          <w:color w:val="auto"/>
          <w:sz w:val="24"/>
          <w:szCs w:val="24"/>
        </w:rPr>
        <w:t xml:space="preserve"> Konsumsi Energi Sektor Industri, Kontruksi, dan Pertambangan Non Migas Tahun 2017-2021</w:t>
      </w:r>
      <w:bookmarkEnd w:id="3"/>
    </w:p>
    <w:p w14:paraId="2015616B" w14:textId="77777777" w:rsidR="00A40BDE" w:rsidRPr="002D222F" w:rsidRDefault="00A40BDE" w:rsidP="00A40BDE">
      <w:pPr>
        <w:pStyle w:val="ListParagraph"/>
        <w:spacing w:after="0" w:line="360" w:lineRule="auto"/>
        <w:ind w:left="567"/>
        <w:jc w:val="center"/>
        <w:rPr>
          <w:rFonts w:ascii="Times New Roman" w:hAnsi="Times New Roman" w:cs="Times New Roman"/>
          <w:b/>
          <w:bCs/>
          <w:sz w:val="24"/>
          <w:szCs w:val="24"/>
        </w:rPr>
      </w:pPr>
      <w:r w:rsidRPr="002D222F">
        <w:rPr>
          <w:rFonts w:ascii="Times New Roman" w:hAnsi="Times New Roman" w:cs="Times New Roman"/>
          <w:noProof/>
          <w:sz w:val="24"/>
          <w:szCs w:val="24"/>
        </w:rPr>
        <w:drawing>
          <wp:inline distT="0" distB="0" distL="0" distR="0" wp14:anchorId="4516FF9E" wp14:editId="1E593674">
            <wp:extent cx="3748873" cy="2933700"/>
            <wp:effectExtent l="0" t="0" r="4445" b="0"/>
            <wp:docPr id="1230647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851" t="22074" r="2907" b="1"/>
                    <a:stretch/>
                  </pic:blipFill>
                  <pic:spPr bwMode="auto">
                    <a:xfrm>
                      <a:off x="0" y="0"/>
                      <a:ext cx="3864057" cy="3023838"/>
                    </a:xfrm>
                    <a:prstGeom prst="rect">
                      <a:avLst/>
                    </a:prstGeom>
                    <a:noFill/>
                    <a:ln>
                      <a:noFill/>
                    </a:ln>
                    <a:extLst>
                      <a:ext uri="{53640926-AAD7-44D8-BBD7-CCE9431645EC}">
                        <a14:shadowObscured xmlns:a14="http://schemas.microsoft.com/office/drawing/2010/main"/>
                      </a:ext>
                    </a:extLst>
                  </pic:spPr>
                </pic:pic>
              </a:graphicData>
            </a:graphic>
          </wp:inline>
        </w:drawing>
      </w:r>
    </w:p>
    <w:p w14:paraId="6F471884" w14:textId="77777777" w:rsidR="00A40BDE" w:rsidRPr="002D222F" w:rsidRDefault="00A40BDE" w:rsidP="00A40BDE">
      <w:pPr>
        <w:pStyle w:val="ListParagraph"/>
        <w:spacing w:after="0" w:line="360" w:lineRule="auto"/>
        <w:ind w:left="567"/>
        <w:jc w:val="center"/>
        <w:rPr>
          <w:rFonts w:ascii="Times New Roman" w:hAnsi="Times New Roman" w:cs="Times New Roman"/>
          <w:sz w:val="24"/>
          <w:szCs w:val="24"/>
        </w:rPr>
      </w:pPr>
      <w:r w:rsidRPr="002D222F">
        <w:rPr>
          <w:rFonts w:ascii="Times New Roman" w:hAnsi="Times New Roman" w:cs="Times New Roman"/>
          <w:sz w:val="24"/>
          <w:szCs w:val="24"/>
        </w:rPr>
        <w:t>Sumber: Badan Pusat Statistik</w:t>
      </w:r>
    </w:p>
    <w:p w14:paraId="15846735"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Kemudian</w:t>
      </w:r>
      <w:r>
        <w:rPr>
          <w:rFonts w:ascii="Times New Roman" w:hAnsi="Times New Roman" w:cs="Times New Roman"/>
          <w:sz w:val="24"/>
          <w:szCs w:val="24"/>
        </w:rPr>
        <w:t xml:space="preserve"> Limbah B3 (Bahan Berbahaya dan Beracun) yang diartikan sebagai suatu buangan yang mengandung zat beracun dan berbahaya baik secara langsung maupun tidak dapat merusak lingkungan dan menganggu kesehatan hidup makhluk. Karakteristik yang dimiliki dari limbah B3 ini adalah mudah meledak, oksidasi, reaktif, dan bersifat iritasi. Maka dari itu perusahaan penghasil limbah B3 diharuskan mampu mengelola limbah yang dihasilkannya. BPS mencatat bahwa pada tahun 2022 </w:t>
      </w:r>
      <w:r w:rsidRPr="002D222F">
        <w:rPr>
          <w:rFonts w:ascii="Times New Roman" w:hAnsi="Times New Roman" w:cs="Times New Roman"/>
          <w:sz w:val="24"/>
          <w:szCs w:val="24"/>
        </w:rPr>
        <w:t>perusahaan manufaktur menjadi salah satu sektor dengan penyumbang limbah terbanyak diantara sektor lainnya</w:t>
      </w:r>
      <w:r>
        <w:rPr>
          <w:rFonts w:ascii="Times New Roman" w:hAnsi="Times New Roman" w:cs="Times New Roman"/>
          <w:sz w:val="24"/>
          <w:szCs w:val="24"/>
        </w:rPr>
        <w:t xml:space="preserve"> yaitu sebanyak 38.663.883 ton</w:t>
      </w:r>
      <w:r w:rsidRPr="002D222F">
        <w:rPr>
          <w:rFonts w:ascii="Times New Roman" w:hAnsi="Times New Roman" w:cs="Times New Roman"/>
          <w:sz w:val="24"/>
          <w:szCs w:val="24"/>
        </w:rPr>
        <w:t>.</w:t>
      </w:r>
      <w:r>
        <w:rPr>
          <w:rFonts w:ascii="Times New Roman" w:hAnsi="Times New Roman" w:cs="Times New Roman"/>
          <w:sz w:val="24"/>
          <w:szCs w:val="24"/>
        </w:rPr>
        <w:t xml:space="preserve"> Limbah B3 yang dihasilkan pada beberapa sektor pada tahun 2022 dapat dilihat pada gambar berikut :</w:t>
      </w:r>
    </w:p>
    <w:p w14:paraId="13781B6C"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01C0B66F"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59237CA4"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417181E3"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3A90B7EF"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5CED16D3" w14:textId="77777777" w:rsidR="00A40BDE" w:rsidRDefault="00A40BDE" w:rsidP="00A40BDE">
      <w:pPr>
        <w:pStyle w:val="ListParagraph"/>
        <w:spacing w:after="0" w:line="360" w:lineRule="auto"/>
        <w:ind w:left="567"/>
        <w:jc w:val="both"/>
        <w:rPr>
          <w:rFonts w:ascii="Times New Roman" w:hAnsi="Times New Roman" w:cs="Times New Roman"/>
          <w:sz w:val="24"/>
          <w:szCs w:val="24"/>
        </w:rPr>
      </w:pPr>
    </w:p>
    <w:p w14:paraId="0E91960A" w14:textId="77777777" w:rsidR="00A40BDE" w:rsidRPr="00396E57" w:rsidRDefault="00A40BDE" w:rsidP="00A40BDE">
      <w:pPr>
        <w:pStyle w:val="Caption"/>
      </w:pPr>
    </w:p>
    <w:p w14:paraId="0235BB01" w14:textId="77777777" w:rsidR="00A40BDE" w:rsidRPr="00EA1613" w:rsidRDefault="00A40BDE" w:rsidP="00A40BDE">
      <w:pPr>
        <w:pStyle w:val="Caption"/>
        <w:keepNext/>
        <w:ind w:left="709"/>
        <w:jc w:val="center"/>
        <w:rPr>
          <w:rFonts w:ascii="Times New Roman" w:hAnsi="Times New Roman" w:cs="Times New Roman"/>
          <w:b/>
          <w:bCs/>
          <w:i w:val="0"/>
          <w:iCs w:val="0"/>
          <w:color w:val="auto"/>
          <w:sz w:val="24"/>
          <w:szCs w:val="24"/>
        </w:rPr>
      </w:pPr>
      <w:bookmarkStart w:id="4" w:name="_Toc169180689"/>
      <w:r w:rsidRPr="00EA1613">
        <w:rPr>
          <w:rFonts w:ascii="Times New Roman" w:hAnsi="Times New Roman" w:cs="Times New Roman"/>
          <w:b/>
          <w:bCs/>
          <w:i w:val="0"/>
          <w:iCs w:val="0"/>
          <w:color w:val="auto"/>
          <w:sz w:val="24"/>
          <w:szCs w:val="24"/>
        </w:rPr>
        <w:t xml:space="preserve">Gambar 1. </w:t>
      </w:r>
      <w:r w:rsidRPr="00EA1613">
        <w:rPr>
          <w:rFonts w:ascii="Times New Roman" w:hAnsi="Times New Roman" w:cs="Times New Roman"/>
          <w:b/>
          <w:bCs/>
          <w:i w:val="0"/>
          <w:iCs w:val="0"/>
          <w:color w:val="auto"/>
          <w:sz w:val="24"/>
          <w:szCs w:val="24"/>
        </w:rPr>
        <w:fldChar w:fldCharType="begin"/>
      </w:r>
      <w:r w:rsidRPr="00EA1613">
        <w:rPr>
          <w:rFonts w:ascii="Times New Roman" w:hAnsi="Times New Roman" w:cs="Times New Roman"/>
          <w:b/>
          <w:bCs/>
          <w:i w:val="0"/>
          <w:iCs w:val="0"/>
          <w:color w:val="auto"/>
          <w:sz w:val="24"/>
          <w:szCs w:val="24"/>
        </w:rPr>
        <w:instrText xml:space="preserve"> SEQ Gambar_1. \* ARABIC </w:instrText>
      </w:r>
      <w:r w:rsidRPr="00EA161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EA1613">
        <w:rPr>
          <w:rFonts w:ascii="Times New Roman" w:hAnsi="Times New Roman" w:cs="Times New Roman"/>
          <w:b/>
          <w:bCs/>
          <w:i w:val="0"/>
          <w:iCs w:val="0"/>
          <w:color w:val="auto"/>
          <w:sz w:val="24"/>
          <w:szCs w:val="24"/>
        </w:rPr>
        <w:fldChar w:fldCharType="end"/>
      </w:r>
      <w:r w:rsidRPr="00EA1613">
        <w:rPr>
          <w:rFonts w:ascii="Times New Roman" w:hAnsi="Times New Roman" w:cs="Times New Roman"/>
          <w:b/>
          <w:bCs/>
          <w:i w:val="0"/>
          <w:iCs w:val="0"/>
          <w:color w:val="auto"/>
          <w:sz w:val="24"/>
          <w:szCs w:val="24"/>
        </w:rPr>
        <w:t xml:space="preserve"> Pengelolaan Limbah B3 Tahun 2022</w:t>
      </w:r>
      <w:bookmarkEnd w:id="4"/>
    </w:p>
    <w:p w14:paraId="6253BFC5" w14:textId="77777777" w:rsidR="00A40BDE" w:rsidRPr="002D222F" w:rsidRDefault="00A40BDE" w:rsidP="00A40BDE">
      <w:pPr>
        <w:pStyle w:val="ListParagraph"/>
        <w:spacing w:after="0" w:line="360" w:lineRule="auto"/>
        <w:ind w:left="567"/>
        <w:jc w:val="center"/>
        <w:rPr>
          <w:rFonts w:ascii="Times New Roman" w:hAnsi="Times New Roman" w:cs="Times New Roman"/>
          <w:sz w:val="24"/>
          <w:szCs w:val="24"/>
        </w:rPr>
      </w:pPr>
      <w:r w:rsidRPr="002D222F">
        <w:rPr>
          <w:rFonts w:ascii="Times New Roman" w:hAnsi="Times New Roman" w:cs="Times New Roman"/>
          <w:noProof/>
          <w:sz w:val="24"/>
          <w:szCs w:val="24"/>
        </w:rPr>
        <w:drawing>
          <wp:inline distT="0" distB="0" distL="0" distR="0" wp14:anchorId="5F8AC2C0" wp14:editId="695E2BF2">
            <wp:extent cx="4062198" cy="1807535"/>
            <wp:effectExtent l="0" t="0" r="0" b="2540"/>
            <wp:docPr id="1883904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04570" name=""/>
                    <pic:cNvPicPr/>
                  </pic:nvPicPr>
                  <pic:blipFill rotWithShape="1">
                    <a:blip r:embed="rId8"/>
                    <a:srcRect b="40803"/>
                    <a:stretch/>
                  </pic:blipFill>
                  <pic:spPr bwMode="auto">
                    <a:xfrm>
                      <a:off x="0" y="0"/>
                      <a:ext cx="4111638" cy="1829534"/>
                    </a:xfrm>
                    <a:prstGeom prst="rect">
                      <a:avLst/>
                    </a:prstGeom>
                    <a:ln>
                      <a:noFill/>
                    </a:ln>
                    <a:extLst>
                      <a:ext uri="{53640926-AAD7-44D8-BBD7-CCE9431645EC}">
                        <a14:shadowObscured xmlns:a14="http://schemas.microsoft.com/office/drawing/2010/main"/>
                      </a:ext>
                    </a:extLst>
                  </pic:spPr>
                </pic:pic>
              </a:graphicData>
            </a:graphic>
          </wp:inline>
        </w:drawing>
      </w:r>
    </w:p>
    <w:p w14:paraId="41F0E16E" w14:textId="77777777" w:rsidR="00A40BDE" w:rsidRPr="002D222F" w:rsidRDefault="00A40BDE" w:rsidP="00A40BDE">
      <w:pPr>
        <w:pStyle w:val="ListParagraph"/>
        <w:spacing w:after="0" w:line="360" w:lineRule="auto"/>
        <w:ind w:left="567"/>
        <w:jc w:val="center"/>
        <w:rPr>
          <w:rFonts w:ascii="Times New Roman" w:hAnsi="Times New Roman" w:cs="Times New Roman"/>
          <w:sz w:val="24"/>
          <w:szCs w:val="24"/>
        </w:rPr>
      </w:pPr>
      <w:r w:rsidRPr="002D222F">
        <w:rPr>
          <w:rFonts w:ascii="Times New Roman" w:hAnsi="Times New Roman" w:cs="Times New Roman"/>
          <w:sz w:val="24"/>
          <w:szCs w:val="24"/>
        </w:rPr>
        <w:t>Sumber: Badan Pusat Statistik</w:t>
      </w:r>
    </w:p>
    <w:p w14:paraId="510502EA"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Seperti yang tercantum dalam Peraturan Perundang-undangan Nomor 40 Tahun 2007 tentang Perseroan Terbatas (PT) dimana dalam Pasal 74 menyebutkan tentang pelaksanaan tanggung jawab sosial dan lingkungan adalah kewajiban perseroan yang menjalankan kegiatan usahanya di bidang dan/atau berkaitan dengan sumber daya alam. Maka limbah yang dihasilkan oleh perusahaan harus dikelola sehingga tidak mempengaruhi keberlangsungan lingkungan</w:t>
      </w:r>
    </w:p>
    <w:p w14:paraId="484DAF90"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i/>
          <w:iCs/>
          <w:sz w:val="24"/>
          <w:szCs w:val="24"/>
        </w:rPr>
        <w:t xml:space="preserve">       </w:t>
      </w:r>
      <w:r w:rsidRPr="002D222F">
        <w:rPr>
          <w:rFonts w:ascii="Times New Roman" w:hAnsi="Times New Roman" w:cs="Times New Roman"/>
          <w:sz w:val="24"/>
          <w:szCs w:val="24"/>
        </w:rPr>
        <w:t xml:space="preserve">Di Indonesia, kebijakan industri hijau telah diterapkan oleh Pemerintah Republik Indonesia (RI) sejak tahun 2014 yang ditandai dengan disahkannya Undang-Undang Perindustrian Nomor 3 Tahun 2014. </w:t>
      </w:r>
      <w:r w:rsidRPr="002D222F">
        <w:rPr>
          <w:rStyle w:val="FootnoteReference"/>
          <w:rFonts w:ascii="Times New Roman" w:hAnsi="Times New Roman" w:cs="Times New Roman"/>
          <w:sz w:val="24"/>
          <w:szCs w:val="24"/>
        </w:rPr>
        <w:fldChar w:fldCharType="begin" w:fldLock="1"/>
      </w:r>
      <w:r w:rsidRPr="002D222F">
        <w:rPr>
          <w:rFonts w:ascii="Times New Roman" w:hAnsi="Times New Roman" w:cs="Times New Roman"/>
          <w:sz w:val="24"/>
          <w:szCs w:val="24"/>
        </w:rPr>
        <w:instrText>ADDIN CSL_CITATION {"citationItems":[{"id":"ITEM-1","itemData":{"ISBN":"9788578110796","ISSN":"1098-6596","PMID":"25246403","abstract":"Bisnis adalah upaya yang dilakukan untuk mendapatkan keuntungan. Seiiring dengan perjalanan waktu, tumbuh kesadaran dalam kalangan akademisi dan praktisi MSDM bahwa pengelolaan bisnis perusahaan tidak hanya tentang moneter tapi juga kewajiban untuk menjaga keberlanjutan lingkungan. Konsep Green Human Resources Management atau Manajemen Sumberdaya Manusia Ramah Lingkungan (MSDM-RL) diperkenalkan sebagai upaya untuk memenuhi kebutuhan yang berdampak pada keseimbangan antara pertumbuhan perusahaan untuk menciptakan kekayaan dan perlindungan lingkungan alam yang memungkinkan untuk membangun masa depan yang sukses. MSDM-RL mengintegrasikan manajemen lingkungan dan MSDM. Pelaksanaan MSDM-RL di Indonesia dapat dimulai dalam penerapanan fungsi-fungsi MSDM, yaitu rekrutmen dan seleksi ramah lingkungan, analisis dan desain pekerjaan ramah lingkungan, pelatihan dan pengembangan ramah lingkungan, dan manajemen kinerja ramah lingkungan.","author":[{"dropping-particle":"","family":"Zurnali","given":"Cut","non-dropping-particle":"","parse-names":false,"suffix":""},{"dropping-particle":"","family":"Sujanto","given":"Alex","non-dropping-particle":"","parse-names":false,"suffix":""}],"container-title":"Jurnal Infokam","id":"ITEM-1","issue":"2","issued":{"date-parts":[["2020"]]},"page":"116 - 127","title":"Pentingnya Green Human Resource Management pada Perusahaan di Indonesia","type":"article-journal","volume":"16"},"uris":["http://www.mendeley.com/documents/?uuid=d0786533-591d-4c45-b6d6-5eee6da7a48c"]}],"mendeley":{"formattedCitation":"(Zurnali &amp; Sujanto, 2020)","manualFormatting":"Zurnali &amp; Sujanto, (2020)","plainTextFormattedCitation":"(Zurnali &amp; Sujanto, 2020)","previouslyFormattedCitation":"(Zurnali &amp; Sujanto, 2020)"},"properties":{"noteIndex":0},"schema":"https://github.com/citation-style-language/schema/raw/master/csl-citation.json"}</w:instrText>
      </w:r>
      <w:r w:rsidRPr="002D222F">
        <w:rPr>
          <w:rStyle w:val="FootnoteReference"/>
          <w:rFonts w:ascii="Times New Roman" w:hAnsi="Times New Roman" w:cs="Times New Roman"/>
          <w:sz w:val="24"/>
          <w:szCs w:val="24"/>
        </w:rPr>
        <w:fldChar w:fldCharType="separate"/>
      </w:r>
      <w:r w:rsidRPr="002D222F">
        <w:rPr>
          <w:rFonts w:ascii="Times New Roman" w:hAnsi="Times New Roman" w:cs="Times New Roman"/>
          <w:bCs/>
          <w:noProof/>
          <w:sz w:val="24"/>
          <w:szCs w:val="24"/>
          <w:lang w:val="en-US"/>
        </w:rPr>
        <w:t>Zurnali &amp; Sujanto, (2020)</w:t>
      </w:r>
      <w:r w:rsidRPr="002D222F">
        <w:rPr>
          <w:rStyle w:val="FootnoteReference"/>
          <w:rFonts w:ascii="Times New Roman" w:hAnsi="Times New Roman" w:cs="Times New Roman"/>
          <w:sz w:val="24"/>
          <w:szCs w:val="24"/>
        </w:rPr>
        <w:fldChar w:fldCharType="end"/>
      </w:r>
      <w:r w:rsidRPr="002D222F">
        <w:rPr>
          <w:rFonts w:ascii="Times New Roman" w:hAnsi="Times New Roman" w:cs="Times New Roman"/>
          <w:sz w:val="24"/>
          <w:szCs w:val="24"/>
        </w:rPr>
        <w:t xml:space="preserve"> berkata bahwa ketika lingkungan alam terus memburuk akibat eksploitasi manusia, konsep pembangunan berkelanjutan perlu diperkenalkan. Pengenalan industri hijau merupakan inisiatif untuk mencapai Tujuan Pembangunan Berkelanjutan atau </w:t>
      </w:r>
      <w:r w:rsidRPr="002D222F">
        <w:rPr>
          <w:rFonts w:ascii="Times New Roman" w:hAnsi="Times New Roman" w:cs="Times New Roman"/>
          <w:i/>
          <w:iCs/>
          <w:sz w:val="24"/>
          <w:szCs w:val="24"/>
        </w:rPr>
        <w:t>Sustainable Development Goals (SDGs)</w:t>
      </w:r>
      <w:r w:rsidRPr="002D222F">
        <w:rPr>
          <w:rFonts w:ascii="Times New Roman" w:hAnsi="Times New Roman" w:cs="Times New Roman"/>
          <w:sz w:val="24"/>
          <w:szCs w:val="24"/>
        </w:rPr>
        <w:t xml:space="preserve">, yang disahkan </w:t>
      </w:r>
      <w:r w:rsidRPr="002D222F">
        <w:rPr>
          <w:rFonts w:ascii="Times New Roman" w:hAnsi="Times New Roman" w:cs="Times New Roman"/>
          <w:sz w:val="24"/>
          <w:szCs w:val="24"/>
        </w:rPr>
        <w:lastRenderedPageBreak/>
        <w:t xml:space="preserve">melalui Peraturan Presiden Nomor 59 Tahun 2017 tentang Pencapaian Tujuan Pembangunan Berkelanjutan (TPB). </w:t>
      </w:r>
    </w:p>
    <w:p w14:paraId="6754F802"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sz w:val="24"/>
          <w:szCs w:val="24"/>
        </w:rPr>
        <w:t xml:space="preserve">Konsep </w:t>
      </w:r>
      <w:r w:rsidRPr="002D222F">
        <w:rPr>
          <w:rFonts w:ascii="Times New Roman" w:hAnsi="Times New Roman" w:cs="Times New Roman"/>
          <w:i/>
          <w:iCs/>
          <w:sz w:val="24"/>
          <w:szCs w:val="24"/>
        </w:rPr>
        <w:t xml:space="preserve">Green Office </w:t>
      </w:r>
      <w:r w:rsidRPr="002D222F">
        <w:rPr>
          <w:rFonts w:ascii="Times New Roman" w:hAnsi="Times New Roman" w:cs="Times New Roman"/>
          <w:sz w:val="24"/>
          <w:szCs w:val="24"/>
        </w:rPr>
        <w:t xml:space="preserve">disebutkan sebagai perusahaan yang mengintegrasikan prinsip-prinsip keberlanjutan lingkungan dalam setiap aktivitas perusahaannya dengan tujuan untuk memberikan kesejahteraan sosial dan lingkungan serta mengurangi dampak negatif terhadap lingkungan. </w:t>
      </w:r>
      <w:r w:rsidRPr="002D222F">
        <w:rPr>
          <w:rFonts w:ascii="Times New Roman" w:hAnsi="Times New Roman" w:cs="Times New Roman"/>
          <w:i/>
          <w:iCs/>
          <w:sz w:val="24"/>
          <w:szCs w:val="24"/>
        </w:rPr>
        <w:t xml:space="preserve">Green Office </w:t>
      </w:r>
      <w:r w:rsidRPr="002D222F">
        <w:rPr>
          <w:rFonts w:ascii="Times New Roman" w:hAnsi="Times New Roman" w:cs="Times New Roman"/>
          <w:sz w:val="24"/>
          <w:szCs w:val="24"/>
        </w:rPr>
        <w:t xml:space="preserve">akan mengadopsi praktik ramah lingkungan dengan memastikan bahwa seluruh proses dari hulu ke hilir dalam aktivitas perusahaan tidak merusak lingkungan. Mengoptimalkan edukasi, sosoalisasi, dan partisipasi ramah lingkungan dalam internal perusahaan dengan melibatkan karyawan untuk membangun budaya kerja yang sadar lingkungan. </w:t>
      </w:r>
    </w:p>
    <w:p w14:paraId="41BB569E" w14:textId="77777777" w:rsidR="00A40BDE" w:rsidRPr="00357093" w:rsidRDefault="00A40BDE" w:rsidP="00A40BDE">
      <w:pPr>
        <w:pStyle w:val="ListParagraph"/>
        <w:spacing w:after="0"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Selain itu, perusahaan hijau berkomitmen untuk transparansi dan pelaporan dengan mengukur dan melaporkan kinerja lingkungan mereka secara berkala, baik kepada publik maupun kepada pemangku kepentingan. PT Unilever Indonesia telah menerapkan konsep </w:t>
      </w:r>
      <w:r w:rsidRPr="002D222F">
        <w:rPr>
          <w:rFonts w:ascii="Times New Roman" w:hAnsi="Times New Roman" w:cs="Times New Roman"/>
          <w:i/>
          <w:iCs/>
          <w:sz w:val="24"/>
          <w:szCs w:val="24"/>
        </w:rPr>
        <w:t>green office</w:t>
      </w:r>
      <w:r w:rsidRPr="002D222F">
        <w:rPr>
          <w:rFonts w:ascii="Times New Roman" w:hAnsi="Times New Roman" w:cs="Times New Roman"/>
          <w:sz w:val="24"/>
          <w:szCs w:val="24"/>
        </w:rPr>
        <w:t xml:space="preserve"> dan memberikan laporan keberlanjutannya setiap tahun. Menurut laporan sustainability pada tahun 2023, melaporkan bahwa perusahaan telah menghasilkan limbah B3 sebanyak 25.232 ton dan Non-B3 sebanyak 1.849 ton. </w:t>
      </w:r>
    </w:p>
    <w:p w14:paraId="4AF6C8D5" w14:textId="77777777" w:rsidR="00A40BDE" w:rsidRPr="00EA1613" w:rsidRDefault="00A40BDE" w:rsidP="00A40BDE">
      <w:pPr>
        <w:pStyle w:val="Caption"/>
        <w:keepNext/>
        <w:ind w:left="567"/>
        <w:jc w:val="center"/>
        <w:rPr>
          <w:rFonts w:ascii="Times New Roman" w:hAnsi="Times New Roman" w:cs="Times New Roman"/>
          <w:b/>
          <w:bCs/>
          <w:i w:val="0"/>
          <w:iCs w:val="0"/>
          <w:color w:val="auto"/>
          <w:sz w:val="24"/>
          <w:szCs w:val="24"/>
        </w:rPr>
      </w:pPr>
      <w:bookmarkStart w:id="5" w:name="_Toc169180690"/>
      <w:r w:rsidRPr="00EA1613">
        <w:rPr>
          <w:rFonts w:ascii="Times New Roman" w:hAnsi="Times New Roman" w:cs="Times New Roman"/>
          <w:b/>
          <w:bCs/>
          <w:i w:val="0"/>
          <w:iCs w:val="0"/>
          <w:color w:val="auto"/>
          <w:sz w:val="24"/>
          <w:szCs w:val="24"/>
        </w:rPr>
        <w:lastRenderedPageBreak/>
        <w:t xml:space="preserve">Gambar 1. </w:t>
      </w:r>
      <w:r w:rsidRPr="00EA1613">
        <w:rPr>
          <w:rFonts w:ascii="Times New Roman" w:hAnsi="Times New Roman" w:cs="Times New Roman"/>
          <w:b/>
          <w:bCs/>
          <w:i w:val="0"/>
          <w:iCs w:val="0"/>
          <w:color w:val="auto"/>
          <w:sz w:val="24"/>
          <w:szCs w:val="24"/>
        </w:rPr>
        <w:fldChar w:fldCharType="begin"/>
      </w:r>
      <w:r w:rsidRPr="00EA1613">
        <w:rPr>
          <w:rFonts w:ascii="Times New Roman" w:hAnsi="Times New Roman" w:cs="Times New Roman"/>
          <w:b/>
          <w:bCs/>
          <w:i w:val="0"/>
          <w:iCs w:val="0"/>
          <w:color w:val="auto"/>
          <w:sz w:val="24"/>
          <w:szCs w:val="24"/>
        </w:rPr>
        <w:instrText xml:space="preserve"> SEQ Gambar_1. \* ARABIC </w:instrText>
      </w:r>
      <w:r w:rsidRPr="00EA161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EA1613">
        <w:rPr>
          <w:rFonts w:ascii="Times New Roman" w:hAnsi="Times New Roman" w:cs="Times New Roman"/>
          <w:b/>
          <w:bCs/>
          <w:i w:val="0"/>
          <w:iCs w:val="0"/>
          <w:color w:val="auto"/>
          <w:sz w:val="24"/>
          <w:szCs w:val="24"/>
        </w:rPr>
        <w:fldChar w:fldCharType="end"/>
      </w:r>
      <w:r w:rsidRPr="00EA1613">
        <w:rPr>
          <w:rFonts w:ascii="Times New Roman" w:hAnsi="Times New Roman" w:cs="Times New Roman"/>
          <w:b/>
          <w:bCs/>
          <w:i w:val="0"/>
          <w:iCs w:val="0"/>
          <w:color w:val="auto"/>
          <w:sz w:val="24"/>
          <w:szCs w:val="24"/>
        </w:rPr>
        <w:t xml:space="preserve"> Hasil Limbah B3 dan Non-B3 PT Unilever Indonesia Tahun 2021-2023</w:t>
      </w:r>
      <w:bookmarkEnd w:id="5"/>
    </w:p>
    <w:p w14:paraId="7883809F" w14:textId="77777777" w:rsidR="00A40BDE" w:rsidRPr="002D222F" w:rsidRDefault="00A40BDE" w:rsidP="00A40BDE">
      <w:pPr>
        <w:pStyle w:val="ListParagraph"/>
        <w:spacing w:after="0" w:line="360" w:lineRule="auto"/>
        <w:ind w:left="567"/>
        <w:jc w:val="center"/>
        <w:rPr>
          <w:rFonts w:ascii="Times New Roman" w:hAnsi="Times New Roman" w:cs="Times New Roman"/>
          <w:sz w:val="24"/>
          <w:szCs w:val="24"/>
        </w:rPr>
      </w:pPr>
      <w:r w:rsidRPr="002D222F">
        <w:rPr>
          <w:rFonts w:ascii="Times New Roman" w:hAnsi="Times New Roman" w:cs="Times New Roman"/>
          <w:noProof/>
          <w:sz w:val="24"/>
          <w:szCs w:val="24"/>
        </w:rPr>
        <w:drawing>
          <wp:inline distT="0" distB="0" distL="0" distR="0" wp14:anchorId="5CC8C7D7" wp14:editId="1DA776A6">
            <wp:extent cx="3820058" cy="2953162"/>
            <wp:effectExtent l="0" t="0" r="9525" b="0"/>
            <wp:docPr id="211901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18284" name=""/>
                    <pic:cNvPicPr/>
                  </pic:nvPicPr>
                  <pic:blipFill>
                    <a:blip r:embed="rId9"/>
                    <a:stretch>
                      <a:fillRect/>
                    </a:stretch>
                  </pic:blipFill>
                  <pic:spPr>
                    <a:xfrm>
                      <a:off x="0" y="0"/>
                      <a:ext cx="3820058" cy="2953162"/>
                    </a:xfrm>
                    <a:prstGeom prst="rect">
                      <a:avLst/>
                    </a:prstGeom>
                  </pic:spPr>
                </pic:pic>
              </a:graphicData>
            </a:graphic>
          </wp:inline>
        </w:drawing>
      </w:r>
    </w:p>
    <w:p w14:paraId="67EA4D85" w14:textId="77777777" w:rsidR="00A40BDE" w:rsidRPr="002D222F" w:rsidRDefault="00A40BDE" w:rsidP="00A40BDE">
      <w:pPr>
        <w:pStyle w:val="ListParagraph"/>
        <w:spacing w:after="0" w:line="360" w:lineRule="auto"/>
        <w:ind w:left="567"/>
        <w:jc w:val="center"/>
        <w:rPr>
          <w:rFonts w:ascii="Times New Roman" w:hAnsi="Times New Roman" w:cs="Times New Roman"/>
          <w:sz w:val="24"/>
          <w:szCs w:val="24"/>
        </w:rPr>
      </w:pPr>
      <w:r w:rsidRPr="002D222F">
        <w:rPr>
          <w:rFonts w:ascii="Times New Roman" w:hAnsi="Times New Roman" w:cs="Times New Roman"/>
          <w:sz w:val="24"/>
          <w:szCs w:val="24"/>
        </w:rPr>
        <w:t>Sumber: Sustainability Report PT Unilever Indonesia 2023</w:t>
      </w:r>
    </w:p>
    <w:p w14:paraId="22ACC79A" w14:textId="77777777" w:rsidR="00A40BDE" w:rsidRPr="002D222F" w:rsidRDefault="00A40BDE" w:rsidP="00A40BDE">
      <w:pPr>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sz w:val="24"/>
          <w:szCs w:val="24"/>
        </w:rPr>
        <w:t>Limbah Non-B3 nampak fluktuatif namun menurun pada tahun 2023 sementara limbah B3 terus menurun sejak 2021 hingga 2023. Dari temuan tersebut, selanjutnya perusahaan perlu mampu untuk menangani limbah yang dihasilkannya agar dapat dikelola.</w:t>
      </w:r>
      <w:r w:rsidRPr="002D222F">
        <w:rPr>
          <w:rFonts w:ascii="Times New Roman" w:hAnsi="Times New Roman" w:cs="Times New Roman"/>
          <w:i/>
          <w:iCs/>
          <w:sz w:val="24"/>
          <w:szCs w:val="24"/>
        </w:rPr>
        <w:t xml:space="preserve"> </w:t>
      </w:r>
    </w:p>
    <w:p w14:paraId="59722214"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sz w:val="24"/>
          <w:szCs w:val="24"/>
        </w:rPr>
        <w:t xml:space="preserve">Menurut </w:t>
      </w:r>
      <w:r w:rsidRPr="0096041F">
        <w:rPr>
          <w:rFonts w:ascii="Times New Roman" w:hAnsi="Times New Roman" w:cs="Times New Roman"/>
          <w:sz w:val="24"/>
          <w:szCs w:val="24"/>
        </w:rPr>
        <w:t>Business Resource Efficiency Guide</w:t>
      </w:r>
      <w:r w:rsidRPr="002D222F">
        <w:rPr>
          <w:rFonts w:ascii="Times New Roman" w:hAnsi="Times New Roman" w:cs="Times New Roman"/>
          <w:sz w:val="24"/>
          <w:szCs w:val="24"/>
        </w:rPr>
        <w:t xml:space="preserve"> bahwa manfaat dari penerapan </w:t>
      </w:r>
      <w:r w:rsidRPr="002D222F">
        <w:rPr>
          <w:rFonts w:ascii="Times New Roman" w:hAnsi="Times New Roman" w:cs="Times New Roman"/>
          <w:i/>
          <w:iCs/>
          <w:sz w:val="24"/>
          <w:szCs w:val="24"/>
        </w:rPr>
        <w:t>Green management</w:t>
      </w:r>
      <w:r w:rsidRPr="002D222F">
        <w:rPr>
          <w:rFonts w:ascii="Times New Roman" w:hAnsi="Times New Roman" w:cs="Times New Roman"/>
          <w:sz w:val="24"/>
          <w:szCs w:val="24"/>
        </w:rPr>
        <w:t xml:space="preserve"> adalah: 1) Mengurangi biaya, 2) Peningkatan efesiensi sumber daya, 3) Mengurangi jejak karbon, 4) Peningkatan kinerja lingkungan, 5) Peningkatan citra perusahaan, dan 6) Kesadaran Lingkungan. Bahkan implementasi </w:t>
      </w:r>
      <w:r w:rsidRPr="002D222F">
        <w:rPr>
          <w:rFonts w:ascii="Times New Roman" w:hAnsi="Times New Roman" w:cs="Times New Roman"/>
          <w:i/>
          <w:iCs/>
          <w:sz w:val="24"/>
          <w:szCs w:val="24"/>
        </w:rPr>
        <w:t>green office</w:t>
      </w:r>
      <w:r w:rsidRPr="002D222F">
        <w:rPr>
          <w:rFonts w:ascii="Times New Roman" w:hAnsi="Times New Roman" w:cs="Times New Roman"/>
          <w:sz w:val="24"/>
          <w:szCs w:val="24"/>
        </w:rPr>
        <w:t xml:space="preserve"> dapat meningkatkan produktivitas karyawan sebesar 2-3%  (Sugiarto, 2016). Dampak positif lainnya yaitu perubahan perilaku karyawan, dimana kesadaran untuk menjaga keberlangsungan lingkungan akan tertanam dalam individu karyawan.</w:t>
      </w:r>
    </w:p>
    <w:p w14:paraId="0A924FE1"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sz w:val="24"/>
          <w:szCs w:val="24"/>
        </w:rPr>
        <w:t xml:space="preserve">Sumber daya manusia sebagai pelaku dalam operasional perusahaan merupakan </w:t>
      </w:r>
      <w:r w:rsidRPr="002D222F">
        <w:rPr>
          <w:rFonts w:ascii="Times New Roman" w:hAnsi="Times New Roman" w:cs="Times New Roman"/>
          <w:i/>
          <w:iCs/>
          <w:sz w:val="24"/>
          <w:szCs w:val="24"/>
        </w:rPr>
        <w:t>pioneer</w:t>
      </w:r>
      <w:r w:rsidRPr="002D222F">
        <w:rPr>
          <w:rFonts w:ascii="Times New Roman" w:hAnsi="Times New Roman" w:cs="Times New Roman"/>
          <w:sz w:val="24"/>
          <w:szCs w:val="24"/>
        </w:rPr>
        <w:t xml:space="preserve"> perubahan yang dapat konsen terhadap permasalahan di atas. </w:t>
      </w:r>
      <w:r w:rsidRPr="002D222F">
        <w:rPr>
          <w:rFonts w:ascii="Times New Roman" w:hAnsi="Times New Roman" w:cs="Times New Roman"/>
          <w:sz w:val="24"/>
          <w:szCs w:val="24"/>
        </w:rPr>
        <w:lastRenderedPageBreak/>
        <w:t>Seiring dengan itu, pertumbuhan juga memungkinkan manusia untuk meningkatkan kapasitas  pengetahuan dan kepedulian terhadap suatu hal yang memiliki dampak kepada kehidupan suatu kelompok.</w:t>
      </w:r>
    </w:p>
    <w:p w14:paraId="2A0F32D2"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bookmarkStart w:id="6" w:name="_Hlk164791886"/>
      <w:r w:rsidRPr="002D222F">
        <w:rPr>
          <w:rFonts w:ascii="Times New Roman" w:hAnsi="Times New Roman" w:cs="Times New Roman"/>
          <w:sz w:val="24"/>
          <w:szCs w:val="24"/>
        </w:rPr>
        <w:t xml:space="preserve">Tema kelestarian lingkungan dan organisasi hijau semakin dikembangkan dalam rencana manajemen </w:t>
      </w:r>
      <w:r w:rsidRPr="002D222F">
        <w:rPr>
          <w:rStyle w:val="FootnoteReference"/>
          <w:rFonts w:ascii="Times New Roman" w:hAnsi="Times New Roman" w:cs="Times New Roman"/>
          <w:sz w:val="24"/>
          <w:szCs w:val="24"/>
        </w:rPr>
        <w:fldChar w:fldCharType="begin" w:fldLock="1"/>
      </w:r>
      <w:r w:rsidRPr="002D222F">
        <w:rPr>
          <w:rFonts w:ascii="Times New Roman" w:hAnsi="Times New Roman" w:cs="Times New Roman"/>
          <w:sz w:val="24"/>
          <w:szCs w:val="24"/>
        </w:rPr>
        <w:instrText>ADDIN CSL_CITATION {"citationItems":[{"id":"ITEM-1","itemData":{"ISBN":"9788578110796","ISSN":"1098-6596","PMID":"25246403","abstract":"Bisnis adalah upaya yang dilakukan untuk mendapatkan keuntungan. Seiiring dengan perjalanan waktu, tumbuh kesadaran dalam kalangan akademisi dan praktisi MSDM bahwa pengelolaan bisnis perusahaan tidak hanya tentang moneter tapi juga kewajiban untuk menjaga keberlanjutan lingkungan. Konsep Green Human Resources Management atau Manajemen Sumberdaya Manusia Ramah Lingkungan (MSDM-RL) diperkenalkan sebagai upaya untuk memenuhi kebutuhan yang berdampak pada keseimbangan antara pertumbuhan perusahaan untuk menciptakan kekayaan dan perlindungan lingkungan alam yang memungkinkan untuk membangun masa depan yang sukses. MSDM-RL mengintegrasikan manajemen lingkungan dan MSDM. Pelaksanaan MSDM-RL di Indonesia dapat dimulai dalam penerapanan fungsi-fungsi MSDM, yaitu rekrutmen dan seleksi ramah lingkungan, analisis dan desain pekerjaan ramah lingkungan, pelatihan dan pengembangan ramah lingkungan, dan manajemen kinerja ramah lingkungan.","author":[{"dropping-particle":"","family":"Zurnali","given":"Cut","non-dropping-particle":"","parse-names":false,"suffix":""},{"dropping-particle":"","family":"Sujanto","given":"Alex","non-dropping-particle":"","parse-names":false,"suffix":""}],"container-title":"Jurnal Infokam","id":"ITEM-1","issue":"2","issued":{"date-parts":[["2020"]]},"page":"116 - 127","title":"Pentingnya Green Human Resource Management pada Perusahaan di Indonesia","type":"article-journal","volume":"16"},"uris":["http://www.mendeley.com/documents/?uuid=d0786533-591d-4c45-b6d6-5eee6da7a48c"]}],"mendeley":{"formattedCitation":"(Zurnali &amp; Sujanto, 2020)","plainTextFormattedCitation":"(Zurnali &amp; Sujanto, 2020)","previouslyFormattedCitation":"(Zurnali &amp; Sujanto, 2020)"},"properties":{"noteIndex":0},"schema":"https://github.com/citation-style-language/schema/raw/master/csl-citation.json"}</w:instrText>
      </w:r>
      <w:r w:rsidRPr="002D222F">
        <w:rPr>
          <w:rStyle w:val="FootnoteReference"/>
          <w:rFonts w:ascii="Times New Roman" w:hAnsi="Times New Roman" w:cs="Times New Roman"/>
          <w:sz w:val="24"/>
          <w:szCs w:val="24"/>
        </w:rPr>
        <w:fldChar w:fldCharType="separate"/>
      </w:r>
      <w:r w:rsidRPr="002D222F">
        <w:rPr>
          <w:rFonts w:ascii="Times New Roman" w:hAnsi="Times New Roman" w:cs="Times New Roman"/>
          <w:noProof/>
          <w:sz w:val="24"/>
          <w:szCs w:val="24"/>
        </w:rPr>
        <w:t>(Zurnali &amp; Sujanto, 2020)</w:t>
      </w:r>
      <w:r w:rsidRPr="002D222F">
        <w:rPr>
          <w:rStyle w:val="FootnoteReference"/>
          <w:rFonts w:ascii="Times New Roman" w:hAnsi="Times New Roman" w:cs="Times New Roman"/>
          <w:sz w:val="24"/>
          <w:szCs w:val="24"/>
        </w:rPr>
        <w:fldChar w:fldCharType="end"/>
      </w:r>
      <w:bookmarkEnd w:id="6"/>
      <w:r w:rsidRPr="002D222F">
        <w:rPr>
          <w:rFonts w:ascii="Times New Roman" w:hAnsi="Times New Roman" w:cs="Times New Roman"/>
          <w:sz w:val="24"/>
          <w:szCs w:val="24"/>
        </w:rPr>
        <w:t>. Tak hanya dalam sistem operasional produksi, distribusi, hingga konsumsi yang perlu diperhatikan, melainkan sistem manajemen karyawan haruslah dapat mendukung perusahaan ramah lingkungan. Sumber daya manusia ramah lingkungan sebagai gerakan praktik atas kebijakan sistem yang memantik perilaku ramah lingkungan dari karyawan untuk menciptakan lingkungan perusahaan yang sadar akan kesehatan lingkungan, penghematan sumber daya, dan bertanggungjawab secara sosial.</w:t>
      </w:r>
    </w:p>
    <w:p w14:paraId="241D7217"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i/>
          <w:iCs/>
          <w:sz w:val="24"/>
          <w:szCs w:val="24"/>
        </w:rPr>
        <w:t>Green Human Resource Management</w:t>
      </w:r>
      <w:r w:rsidRPr="002D222F">
        <w:rPr>
          <w:rFonts w:ascii="Times New Roman" w:hAnsi="Times New Roman" w:cs="Times New Roman"/>
          <w:sz w:val="24"/>
          <w:szCs w:val="24"/>
        </w:rPr>
        <w:t xml:space="preserve"> </w:t>
      </w:r>
      <w:r w:rsidRPr="002D222F">
        <w:rPr>
          <w:rFonts w:ascii="Times New Roman" w:hAnsi="Times New Roman" w:cs="Times New Roman"/>
          <w:i/>
          <w:iCs/>
          <w:sz w:val="24"/>
          <w:szCs w:val="24"/>
        </w:rPr>
        <w:t>(GHRM)</w:t>
      </w:r>
      <w:r w:rsidRPr="002D222F">
        <w:rPr>
          <w:rFonts w:ascii="Times New Roman" w:hAnsi="Times New Roman" w:cs="Times New Roman"/>
          <w:sz w:val="24"/>
          <w:szCs w:val="24"/>
        </w:rPr>
        <w:t xml:space="preserve"> hadir sebagai sistem pengelolaan sumber daya manusia dalam perusahaan yang mendukung gerakan ramah lingkungan. GHRM </w:t>
      </w:r>
      <w:r>
        <w:rPr>
          <w:rFonts w:ascii="Times New Roman" w:hAnsi="Times New Roman" w:cs="Times New Roman"/>
          <w:sz w:val="24"/>
          <w:szCs w:val="24"/>
        </w:rPr>
        <w:t>tak</w:t>
      </w:r>
      <w:r w:rsidRPr="002D222F">
        <w:rPr>
          <w:rFonts w:ascii="Times New Roman" w:hAnsi="Times New Roman" w:cs="Times New Roman"/>
          <w:sz w:val="24"/>
          <w:szCs w:val="24"/>
        </w:rPr>
        <w:t xml:space="preserve"> hanya </w:t>
      </w:r>
      <w:r>
        <w:rPr>
          <w:rFonts w:ascii="Times New Roman" w:hAnsi="Times New Roman" w:cs="Times New Roman"/>
          <w:sz w:val="24"/>
          <w:szCs w:val="24"/>
        </w:rPr>
        <w:t>mengaitkan</w:t>
      </w:r>
      <w:r w:rsidRPr="002D222F">
        <w:rPr>
          <w:rFonts w:ascii="Times New Roman" w:hAnsi="Times New Roman" w:cs="Times New Roman"/>
          <w:sz w:val="24"/>
          <w:szCs w:val="24"/>
        </w:rPr>
        <w:t xml:space="preserve"> peningkatan kesadaran terhadap pengelolaan lingkungan, </w:t>
      </w:r>
      <w:r>
        <w:rPr>
          <w:rFonts w:ascii="Times New Roman" w:hAnsi="Times New Roman" w:cs="Times New Roman"/>
          <w:sz w:val="24"/>
          <w:szCs w:val="24"/>
        </w:rPr>
        <w:t>namun</w:t>
      </w:r>
      <w:r w:rsidRPr="002D222F">
        <w:rPr>
          <w:rFonts w:ascii="Times New Roman" w:hAnsi="Times New Roman" w:cs="Times New Roman"/>
          <w:sz w:val="24"/>
          <w:szCs w:val="24"/>
        </w:rPr>
        <w:t xml:space="preserve"> juga kesejahteraan sosial ekonomi </w:t>
      </w:r>
      <w:r>
        <w:rPr>
          <w:rFonts w:ascii="Times New Roman" w:hAnsi="Times New Roman" w:cs="Times New Roman"/>
          <w:sz w:val="24"/>
          <w:szCs w:val="24"/>
        </w:rPr>
        <w:t>perusahaan</w:t>
      </w:r>
      <w:r w:rsidRPr="002D222F">
        <w:rPr>
          <w:rFonts w:ascii="Times New Roman" w:hAnsi="Times New Roman" w:cs="Times New Roman"/>
          <w:sz w:val="24"/>
          <w:szCs w:val="24"/>
        </w:rPr>
        <w:t xml:space="preserve"> dan karyawan secara umum (Yusliza et al, 2019). </w:t>
      </w:r>
      <w:bookmarkStart w:id="7" w:name="_Hlk168260160"/>
      <w:r w:rsidRPr="002D222F">
        <w:rPr>
          <w:rFonts w:ascii="Times New Roman" w:hAnsi="Times New Roman" w:cs="Times New Roman"/>
          <w:sz w:val="24"/>
          <w:szCs w:val="24"/>
        </w:rPr>
        <w:t xml:space="preserve">GHRM mencakup semua kegiatan, praktik dan kebijakan yang terlibat dalam pengembangan, implementasi dan pemeliharaan sistem yang sedang berlangsung yang bertujuan untuk mengubah karyawan organisasi menjadi hijau atau menjadi lebih ramah lingkungan </w:t>
      </w:r>
      <w:r w:rsidRPr="002D222F">
        <w:rPr>
          <w:rStyle w:val="FootnoteReference"/>
          <w:rFonts w:ascii="Times New Roman" w:hAnsi="Times New Roman" w:cs="Times New Roman"/>
          <w:sz w:val="24"/>
          <w:szCs w:val="24"/>
        </w:rPr>
        <w:fldChar w:fldCharType="begin" w:fldLock="1"/>
      </w:r>
      <w:r w:rsidRPr="002D222F">
        <w:rPr>
          <w:rFonts w:ascii="Times New Roman" w:hAnsi="Times New Roman" w:cs="Times New Roman"/>
          <w:sz w:val="24"/>
          <w:szCs w:val="24"/>
        </w:rPr>
        <w:instrText>ADDIN CSL_CITATION {"citationItems":[{"id":"ITEM-1","itemData":{"DOI":"10.32535/jicp.v2i4.787","ISSN":"26220989","abstract":"Nowadays, the concerns of environment are becoming a very important global issue, including for organizations. The existence of an organization in the long term depends on the application of its environmental policies. Responding to a greater Environmental Awareness, organizations are becoming more concerned about managing green human resources (GHRM). Attention to employee green behavior appear from the employee’s necessities to use resources wisely and responsibly. Although the literature on GHRM gets a great attention and discussion among industry practitioner, however research that showed GHRM’s practice and its contribution to employee green behavior in organization is limited and requires more review in the academic literature. The aims of this research are (1) reviewed the literature on the relationship between GHRM practices and employee green behavior in organization; (2) explore the definitions provided by researchers regarding the term \"GHRM\" and present them to make interpretation of the GHRM concept. Secondary data and desk research methods are used in this study. The findings in this study highlight the status of green human resource practices such as green recruitment and selection, green training and development, green performance management, green involvement and green pay and reward simultaneously associated with the employee green human behavior both task or voluntary in the organization. Employee green behavior is considered to provide enormous benefits and does not damage the environment. This study provides a comprehensive literature review to measure human resource practices that can provide a broader focus for further research and for practitioners. Current study is more important for developing countries, which have alarming environmental issue and government regulations that have not been implemented properly.","author":[{"dropping-particle":"","family":"Adriana","given":"Luh Titisari Dewi","non-dropping-particle":"","parse-names":false,"suffix":""},{"dropping-particle":"","family":"Fahira","given":"Keke Tamara","non-dropping-particle":"","parse-names":false,"suffix":""},{"dropping-particle":"","family":"Nailissa’adah","given":"Maulida","non-dropping-particle":"","parse-names":false,"suffix":""},{"dropping-particle":"","family":"Maula","given":"Hikmah","non-dropping-particle":"El","parse-names":false,"suffix":""}],"container-title":"Journal of International Conference Proceedings","id":"ITEM-1","issue":"1","issued":{"date-parts":[["2020"]]},"page":"124-135","title":"A Review the Important of Green Human Resource Management Practices toward Employee Green Behaviour in Organization","type":"article-journal","volume":"3"},"uris":["http://www.mendeley.com/documents/?uuid=2a28d76d-a34a-4053-ba79-567503853aa5"]}],"mendeley":{"formattedCitation":"(Adriana et al., 2020)","plainTextFormattedCitation":"(Adriana et al., 2020)","previouslyFormattedCitation":"(Adriana et al., 2020)"},"properties":{"noteIndex":0},"schema":"https://github.com/citation-style-language/schema/raw/master/csl-citation.json"}</w:instrText>
      </w:r>
      <w:r w:rsidRPr="002D222F">
        <w:rPr>
          <w:rStyle w:val="FootnoteReference"/>
          <w:rFonts w:ascii="Times New Roman" w:hAnsi="Times New Roman" w:cs="Times New Roman"/>
          <w:sz w:val="24"/>
          <w:szCs w:val="24"/>
        </w:rPr>
        <w:fldChar w:fldCharType="separate"/>
      </w:r>
      <w:r w:rsidRPr="002D222F">
        <w:rPr>
          <w:rFonts w:ascii="Times New Roman" w:hAnsi="Times New Roman" w:cs="Times New Roman"/>
          <w:noProof/>
          <w:sz w:val="24"/>
          <w:szCs w:val="24"/>
        </w:rPr>
        <w:t>(Adriana et al., 2020)</w:t>
      </w:r>
      <w:r w:rsidRPr="002D222F">
        <w:rPr>
          <w:rStyle w:val="FootnoteReference"/>
          <w:rFonts w:ascii="Times New Roman" w:hAnsi="Times New Roman" w:cs="Times New Roman"/>
          <w:sz w:val="24"/>
          <w:szCs w:val="24"/>
        </w:rPr>
        <w:fldChar w:fldCharType="end"/>
      </w:r>
      <w:r w:rsidRPr="002D222F">
        <w:rPr>
          <w:rFonts w:ascii="Times New Roman" w:hAnsi="Times New Roman" w:cs="Times New Roman"/>
          <w:sz w:val="24"/>
          <w:szCs w:val="24"/>
        </w:rPr>
        <w:t xml:space="preserve">. </w:t>
      </w:r>
      <w:bookmarkEnd w:id="7"/>
    </w:p>
    <w:p w14:paraId="18AEA0FE" w14:textId="77777777" w:rsidR="00A40BDE" w:rsidRPr="002D222F" w:rsidRDefault="00A40BDE" w:rsidP="00A40BDE">
      <w:pPr>
        <w:pStyle w:val="ListParagraph"/>
        <w:spacing w:after="0" w:line="360" w:lineRule="auto"/>
        <w:ind w:left="567" w:firstLine="426"/>
        <w:jc w:val="both"/>
        <w:rPr>
          <w:rFonts w:ascii="Times New Roman" w:hAnsi="Times New Roman" w:cs="Times New Roman"/>
          <w:sz w:val="24"/>
          <w:szCs w:val="24"/>
        </w:rPr>
      </w:pPr>
      <w:r w:rsidRPr="002D222F">
        <w:rPr>
          <w:rFonts w:ascii="Times New Roman" w:hAnsi="Times New Roman" w:cs="Times New Roman"/>
          <w:sz w:val="24"/>
          <w:szCs w:val="24"/>
        </w:rPr>
        <w:fldChar w:fldCharType="begin" w:fldLock="1"/>
      </w:r>
      <w:r w:rsidRPr="002D222F">
        <w:rPr>
          <w:rFonts w:ascii="Times New Roman" w:hAnsi="Times New Roman" w:cs="Times New Roman"/>
          <w:sz w:val="24"/>
          <w:szCs w:val="24"/>
        </w:rPr>
        <w:instrText>ADDIN CSL_CITATION {"citationItems":[{"id":"ITEM-1","itemData":{"DOI":"10.35314/inovbiz.v8i2.1627","ISSN":"2338-4840","abstract":"Based on the Environmental Quality Index reported by the Ministry of Environment and Forestry of the Republic of Indonesia, in 2017 the Environmental Quality Index rank of South Sumatra slipped to rank 20 nationally, wherein the previous year was ranked 16. Environmental performance was one of the factors in Environmental Quality Index. Most of the previous research on environmental performance and GHRM was carried out in the manufacturing industry analysis units, while other industrial fields have not been studied much including hospitals. In fact, the hospital is one of the business sectors that is quite related to the environment. This study aims to analyze the effect of GHRM which consists of the variables Green Recruitment and Selection (GRS), Green Training (GTR), and Green Compensation (GCO) partially or jointly on the performance of the hospital environment in Palembang City. The Grand Theory which is used in this research is Ecocentrism Theory and Triple Bottom Line. The population in this study were hospital employees at government hospitals in Palembang, totalling 2,270 people. By using the Slovin formula and the stratified proportional random sampling method, the number of samples who became respondents in this study was 248 people. This research is processed by multiple linear regression analysis techniques. The results showed that GRS, GTR, and GCO partially had a significant effect on environmental performance in hospitals in Palembang City. The results also show that GRS, GTR, and GCO together also have a significant effect on environmental performance.","author":[{"dropping-particle":"","family":"Hadjri","given":"Muhammad Ichsan","non-dropping-particle":"","parse-names":false,"suffix":""},{"dropping-particle":"","family":"Perizade","given":"Badia","non-dropping-particle":"","parse-names":false,"suffix":""},{"dropping-particle":"","family":"Zunaidah","given":"Zunaidah","non-dropping-particle":"","parse-names":false,"suffix":""},{"dropping-particle":"","family":"Farla WK","given":"Wita","non-dropping-particle":"","parse-names":false,"suffix":""}],"container-title":"Inovbiz: Jurnal Inovasi Bisnis","id":"ITEM-1","issue":"2","issued":{"date-parts":[["2020"]]},"note":"TEORI EKOSENTRISME &amp;amp; TEORI TRIPLE BOTTOM LINE","page":"182","title":"Green Human Resource Management dan Kinerja Lingkungan: Studi Kasus pada Rumah Sakit di Kota Palembang","type":"article-journal","volume":"8"},"uris":["http://www.mendeley.com/documents/?uuid=9936c6ea-9805-474f-b3ee-4a6e009caf75"]}],"mendeley":{"formattedCitation":"(Hadjri et al., 2020)","manualFormatting":"Hadjri et al., (2020)","plainTextFormattedCitation":"(Hadjri et al., 2020)","previouslyFormattedCitation":"(Hadjri et al., 2020)"},"properties":{"noteIndex":0},"schema":"https://github.com/citation-style-language/schema/raw/master/csl-citation.json"}</w:instrText>
      </w:r>
      <w:r w:rsidRPr="002D222F">
        <w:rPr>
          <w:rFonts w:ascii="Times New Roman" w:hAnsi="Times New Roman" w:cs="Times New Roman"/>
          <w:sz w:val="24"/>
          <w:szCs w:val="24"/>
        </w:rPr>
        <w:fldChar w:fldCharType="separate"/>
      </w:r>
      <w:r w:rsidRPr="002D222F">
        <w:rPr>
          <w:rFonts w:ascii="Times New Roman" w:hAnsi="Times New Roman" w:cs="Times New Roman"/>
          <w:noProof/>
          <w:sz w:val="24"/>
          <w:szCs w:val="24"/>
        </w:rPr>
        <w:t>Hadjri et al., (2020)</w:t>
      </w:r>
      <w:r w:rsidRPr="002D222F">
        <w:rPr>
          <w:rFonts w:ascii="Times New Roman" w:hAnsi="Times New Roman" w:cs="Times New Roman"/>
          <w:sz w:val="24"/>
          <w:szCs w:val="24"/>
        </w:rPr>
        <w:fldChar w:fldCharType="end"/>
      </w:r>
      <w:r w:rsidRPr="002D222F">
        <w:rPr>
          <w:rFonts w:ascii="Times New Roman" w:hAnsi="Times New Roman" w:cs="Times New Roman"/>
          <w:sz w:val="24"/>
          <w:szCs w:val="24"/>
        </w:rPr>
        <w:t xml:space="preserve"> meyebutkan bahwa aspek-aspek yang dapat mempromosikan GHRM secara efektif dan efisien adalah dengan </w:t>
      </w:r>
      <w:r w:rsidRPr="002D222F">
        <w:rPr>
          <w:rFonts w:ascii="Times New Roman" w:hAnsi="Times New Roman" w:cs="Times New Roman"/>
          <w:i/>
          <w:iCs/>
          <w:sz w:val="24"/>
          <w:szCs w:val="24"/>
        </w:rPr>
        <w:t>Green</w:t>
      </w:r>
      <w:r w:rsidRPr="002D222F">
        <w:rPr>
          <w:rFonts w:ascii="Times New Roman" w:hAnsi="Times New Roman" w:cs="Times New Roman"/>
          <w:sz w:val="24"/>
          <w:szCs w:val="24"/>
        </w:rPr>
        <w:t xml:space="preserve"> </w:t>
      </w:r>
      <w:r w:rsidRPr="002D222F">
        <w:rPr>
          <w:rFonts w:ascii="Times New Roman" w:hAnsi="Times New Roman" w:cs="Times New Roman"/>
          <w:i/>
          <w:iCs/>
          <w:sz w:val="24"/>
          <w:szCs w:val="24"/>
        </w:rPr>
        <w:t>Recruitment and Selection (GRS)</w:t>
      </w:r>
      <w:r w:rsidRPr="002D222F">
        <w:rPr>
          <w:rFonts w:ascii="Times New Roman" w:hAnsi="Times New Roman" w:cs="Times New Roman"/>
          <w:sz w:val="24"/>
          <w:szCs w:val="24"/>
        </w:rPr>
        <w:t xml:space="preserve">, </w:t>
      </w:r>
      <w:r w:rsidRPr="002D222F">
        <w:rPr>
          <w:rFonts w:ascii="Times New Roman" w:hAnsi="Times New Roman" w:cs="Times New Roman"/>
          <w:i/>
          <w:iCs/>
          <w:sz w:val="24"/>
          <w:szCs w:val="24"/>
        </w:rPr>
        <w:t>Green Training (GTR),</w:t>
      </w:r>
      <w:r w:rsidRPr="002D222F">
        <w:rPr>
          <w:rFonts w:ascii="Times New Roman" w:hAnsi="Times New Roman" w:cs="Times New Roman"/>
          <w:sz w:val="24"/>
          <w:szCs w:val="24"/>
        </w:rPr>
        <w:t xml:space="preserve"> dan </w:t>
      </w:r>
      <w:r w:rsidRPr="002D222F">
        <w:rPr>
          <w:rFonts w:ascii="Times New Roman" w:hAnsi="Times New Roman" w:cs="Times New Roman"/>
          <w:i/>
          <w:iCs/>
          <w:sz w:val="24"/>
          <w:szCs w:val="24"/>
        </w:rPr>
        <w:t>Green Compensation (GCO).</w:t>
      </w:r>
      <w:r w:rsidRPr="002D222F">
        <w:rPr>
          <w:rFonts w:ascii="Times New Roman" w:hAnsi="Times New Roman" w:cs="Times New Roman"/>
          <w:sz w:val="24"/>
          <w:szCs w:val="24"/>
        </w:rPr>
        <w:t xml:space="preserve"> Di awali dari proses seleksi dan rekrut yang mempertimbangkan komitmen lingkungan calon karyawan, kemudian pelatihan dan pengembangan karyawan dalam hal kesadaran serta keterampilan praktik ramah lingkungan, hingga kompensasi hijau dimana insentif atau bonus yang </w:t>
      </w:r>
      <w:r w:rsidRPr="002D222F">
        <w:rPr>
          <w:rFonts w:ascii="Times New Roman" w:hAnsi="Times New Roman" w:cs="Times New Roman"/>
          <w:sz w:val="24"/>
          <w:szCs w:val="24"/>
        </w:rPr>
        <w:lastRenderedPageBreak/>
        <w:t>diberikan atas kinerja ramah lingkungan karyawan mendukung juga praktik-praktik berkelanjutan.</w:t>
      </w:r>
    </w:p>
    <w:p w14:paraId="7E62F26E" w14:textId="77777777" w:rsidR="00A40BDE" w:rsidRPr="002D222F" w:rsidRDefault="00A40BDE" w:rsidP="00A40BDE">
      <w:pPr>
        <w:pStyle w:val="ListParagraph"/>
        <w:spacing w:after="0" w:line="360" w:lineRule="auto"/>
        <w:ind w:left="567" w:firstLine="426"/>
        <w:jc w:val="both"/>
        <w:rPr>
          <w:rFonts w:ascii="Times New Roman" w:hAnsi="Times New Roman" w:cs="Times New Roman"/>
          <w:b/>
          <w:bCs/>
          <w:sz w:val="24"/>
          <w:szCs w:val="24"/>
        </w:rPr>
      </w:pPr>
      <w:r w:rsidRPr="002D222F">
        <w:rPr>
          <w:rFonts w:ascii="Times New Roman" w:hAnsi="Times New Roman" w:cs="Times New Roman"/>
          <w:sz w:val="24"/>
          <w:szCs w:val="24"/>
        </w:rPr>
        <w:t xml:space="preserve">Topik mengenai penanganan masalah lingkungan ini masih terus diperbincangkan agar dapat diterapkan secara menyeluruh sehingga lingkungan tak lagi menjadi korbannya. Maka dari itu penulis tertarik untuk meneliti berhasilkah perusahaan </w:t>
      </w:r>
      <w:r w:rsidRPr="002D222F">
        <w:rPr>
          <w:rFonts w:ascii="Times New Roman" w:hAnsi="Times New Roman" w:cs="Times New Roman"/>
          <w:i/>
          <w:iCs/>
          <w:sz w:val="24"/>
          <w:szCs w:val="24"/>
        </w:rPr>
        <w:t>Fast Moving Consumer Goods</w:t>
      </w:r>
      <w:r w:rsidRPr="002D222F">
        <w:rPr>
          <w:rFonts w:ascii="Times New Roman" w:hAnsi="Times New Roman" w:cs="Times New Roman"/>
          <w:sz w:val="24"/>
          <w:szCs w:val="24"/>
        </w:rPr>
        <w:t xml:space="preserve"> yang mempunyai </w:t>
      </w:r>
      <w:r w:rsidRPr="002D222F">
        <w:rPr>
          <w:rFonts w:ascii="Times New Roman" w:hAnsi="Times New Roman" w:cs="Times New Roman"/>
          <w:i/>
          <w:iCs/>
          <w:sz w:val="24"/>
          <w:szCs w:val="24"/>
        </w:rPr>
        <w:t>branding</w:t>
      </w:r>
      <w:r w:rsidRPr="002D222F">
        <w:rPr>
          <w:rFonts w:ascii="Times New Roman" w:hAnsi="Times New Roman" w:cs="Times New Roman"/>
          <w:sz w:val="24"/>
          <w:szCs w:val="24"/>
        </w:rPr>
        <w:t xml:space="preserve"> perusahaan hijau menerapkan </w:t>
      </w:r>
      <w:r w:rsidRPr="002D222F">
        <w:rPr>
          <w:rFonts w:ascii="Times New Roman" w:hAnsi="Times New Roman" w:cs="Times New Roman"/>
          <w:i/>
          <w:iCs/>
          <w:sz w:val="24"/>
          <w:szCs w:val="24"/>
        </w:rPr>
        <w:t>Green Human Resources Management</w:t>
      </w:r>
      <w:r w:rsidRPr="002D222F">
        <w:rPr>
          <w:rFonts w:ascii="Times New Roman" w:hAnsi="Times New Roman" w:cs="Times New Roman"/>
          <w:sz w:val="24"/>
          <w:szCs w:val="24"/>
        </w:rPr>
        <w:t xml:space="preserve"> pada aspek GRS, GTR, dan GCO nya untuk kemudian dapat di contoh oleh perusahaan lain sehingga indonesia dinyatakan mampu menyehatkan lingkungannya melalui sektor swasta juga. Atas dasar pemikiran di atas, maka tajuk penelitian yang penulis ambil adalah: </w:t>
      </w:r>
      <w:r w:rsidRPr="002D222F">
        <w:rPr>
          <w:rFonts w:ascii="Times New Roman" w:hAnsi="Times New Roman" w:cs="Times New Roman"/>
          <w:b/>
          <w:bCs/>
          <w:sz w:val="24"/>
          <w:szCs w:val="24"/>
        </w:rPr>
        <w:t xml:space="preserve">“Analisis Implementasi </w:t>
      </w:r>
      <w:r w:rsidRPr="002D222F">
        <w:rPr>
          <w:rFonts w:ascii="Times New Roman" w:hAnsi="Times New Roman" w:cs="Times New Roman"/>
          <w:b/>
          <w:bCs/>
          <w:i/>
          <w:iCs/>
          <w:sz w:val="24"/>
          <w:szCs w:val="24"/>
        </w:rPr>
        <w:t>Green Human Resources Management</w:t>
      </w:r>
      <w:r w:rsidRPr="002D222F">
        <w:rPr>
          <w:rFonts w:ascii="Times New Roman" w:hAnsi="Times New Roman" w:cs="Times New Roman"/>
          <w:b/>
          <w:bCs/>
          <w:sz w:val="24"/>
          <w:szCs w:val="24"/>
        </w:rPr>
        <w:t xml:space="preserve"> Pada PT Unilever Indonesia Tbk”.</w:t>
      </w:r>
    </w:p>
    <w:p w14:paraId="34FB7513" w14:textId="77777777" w:rsidR="00A40BDE" w:rsidRPr="002D222F" w:rsidRDefault="00A40BDE" w:rsidP="00A40BDE">
      <w:pPr>
        <w:pStyle w:val="ListParagraph"/>
        <w:spacing w:after="0" w:line="360" w:lineRule="auto"/>
        <w:ind w:left="567"/>
        <w:jc w:val="both"/>
        <w:rPr>
          <w:rFonts w:ascii="Times New Roman" w:hAnsi="Times New Roman" w:cs="Times New Roman"/>
          <w:sz w:val="24"/>
          <w:szCs w:val="24"/>
        </w:rPr>
      </w:pPr>
    </w:p>
    <w:p w14:paraId="2DC73158" w14:textId="77777777" w:rsidR="00A40BDE" w:rsidRPr="002D222F" w:rsidRDefault="00A40BDE" w:rsidP="00A40BDE">
      <w:pPr>
        <w:pStyle w:val="ListParagraph"/>
        <w:numPr>
          <w:ilvl w:val="1"/>
          <w:numId w:val="3"/>
        </w:numPr>
        <w:spacing w:line="360" w:lineRule="auto"/>
        <w:ind w:left="567" w:hanging="567"/>
        <w:jc w:val="both"/>
        <w:outlineLvl w:val="1"/>
        <w:rPr>
          <w:rFonts w:ascii="Times New Roman" w:hAnsi="Times New Roman" w:cs="Times New Roman"/>
          <w:b/>
          <w:bCs/>
          <w:sz w:val="24"/>
          <w:szCs w:val="24"/>
        </w:rPr>
      </w:pPr>
      <w:bookmarkStart w:id="8" w:name="_Toc179330232"/>
      <w:r w:rsidRPr="002D222F">
        <w:rPr>
          <w:rFonts w:ascii="Times New Roman" w:hAnsi="Times New Roman" w:cs="Times New Roman"/>
          <w:b/>
          <w:bCs/>
          <w:sz w:val="24"/>
          <w:szCs w:val="24"/>
        </w:rPr>
        <w:t>Fokus Penelitian</w:t>
      </w:r>
      <w:bookmarkEnd w:id="8"/>
    </w:p>
    <w:p w14:paraId="4DBCD5D5" w14:textId="77777777" w:rsidR="00A40BDE" w:rsidRPr="002D222F" w:rsidRDefault="00A40BDE" w:rsidP="00A40BDE">
      <w:pPr>
        <w:pStyle w:val="ListParagraph"/>
        <w:spacing w:line="360" w:lineRule="auto"/>
        <w:ind w:left="567"/>
        <w:jc w:val="both"/>
        <w:rPr>
          <w:rFonts w:ascii="Times New Roman" w:hAnsi="Times New Roman" w:cs="Times New Roman"/>
          <w:i/>
          <w:iCs/>
          <w:sz w:val="24"/>
          <w:szCs w:val="24"/>
        </w:rPr>
      </w:pPr>
      <w:r w:rsidRPr="002D222F">
        <w:rPr>
          <w:rFonts w:ascii="Times New Roman" w:hAnsi="Times New Roman" w:cs="Times New Roman"/>
          <w:b/>
          <w:bCs/>
          <w:sz w:val="24"/>
          <w:szCs w:val="24"/>
        </w:rPr>
        <w:t xml:space="preserve">       </w:t>
      </w:r>
      <w:r w:rsidRPr="002D222F">
        <w:rPr>
          <w:rFonts w:ascii="Times New Roman" w:hAnsi="Times New Roman" w:cs="Times New Roman"/>
          <w:sz w:val="24"/>
          <w:szCs w:val="24"/>
        </w:rPr>
        <w:t xml:space="preserve">Dalam penelitian yang akan penulis jalankan ini, fokus penelitian dilakukan dengan tujuan memfokuskan pokok masalah yang akan diteliti. Penelitian ini dilakukan kepada satu objek penelitian yaitu PT Unilever Indonesia Tbk sebagai perusahaan yang bergerak dalam bidang </w:t>
      </w:r>
      <w:r w:rsidRPr="002D222F">
        <w:rPr>
          <w:rFonts w:ascii="Times New Roman" w:hAnsi="Times New Roman" w:cs="Times New Roman"/>
          <w:i/>
          <w:iCs/>
          <w:sz w:val="24"/>
          <w:szCs w:val="24"/>
        </w:rPr>
        <w:t xml:space="preserve">Fast Moving Consumer Goods </w:t>
      </w:r>
      <w:r w:rsidRPr="002D222F">
        <w:rPr>
          <w:rFonts w:ascii="Times New Roman" w:hAnsi="Times New Roman" w:cs="Times New Roman"/>
          <w:sz w:val="24"/>
          <w:szCs w:val="24"/>
        </w:rPr>
        <w:t xml:space="preserve">dengan menganalisis implementasi </w:t>
      </w:r>
      <w:r w:rsidRPr="002D222F">
        <w:rPr>
          <w:rFonts w:ascii="Times New Roman" w:hAnsi="Times New Roman" w:cs="Times New Roman"/>
          <w:i/>
          <w:iCs/>
          <w:sz w:val="24"/>
          <w:szCs w:val="24"/>
        </w:rPr>
        <w:t>Green</w:t>
      </w:r>
      <w:r w:rsidRPr="002D222F">
        <w:rPr>
          <w:rFonts w:ascii="Times New Roman" w:hAnsi="Times New Roman" w:cs="Times New Roman"/>
          <w:sz w:val="24"/>
          <w:szCs w:val="24"/>
        </w:rPr>
        <w:t xml:space="preserve"> </w:t>
      </w:r>
      <w:r w:rsidRPr="002D222F">
        <w:rPr>
          <w:rFonts w:ascii="Times New Roman" w:hAnsi="Times New Roman" w:cs="Times New Roman"/>
          <w:i/>
          <w:iCs/>
          <w:sz w:val="24"/>
          <w:szCs w:val="24"/>
        </w:rPr>
        <w:t>Human Resources Management</w:t>
      </w:r>
      <w:r w:rsidRPr="002D222F">
        <w:rPr>
          <w:rFonts w:ascii="Times New Roman" w:hAnsi="Times New Roman" w:cs="Times New Roman"/>
          <w:sz w:val="24"/>
          <w:szCs w:val="24"/>
        </w:rPr>
        <w:t xml:space="preserve">. Peneliti akan membatasi pada tiga aspek dalam GHRM yaitu </w:t>
      </w:r>
      <w:r w:rsidRPr="002D222F">
        <w:rPr>
          <w:rFonts w:ascii="Times New Roman" w:hAnsi="Times New Roman" w:cs="Times New Roman"/>
          <w:i/>
          <w:iCs/>
          <w:sz w:val="24"/>
          <w:szCs w:val="24"/>
        </w:rPr>
        <w:t xml:space="preserve">Green Recruitment and Selection (GRS), Green Training (GTR), </w:t>
      </w:r>
      <w:r w:rsidRPr="002D222F">
        <w:rPr>
          <w:rFonts w:ascii="Times New Roman" w:hAnsi="Times New Roman" w:cs="Times New Roman"/>
          <w:sz w:val="24"/>
          <w:szCs w:val="24"/>
        </w:rPr>
        <w:t xml:space="preserve">dan </w:t>
      </w:r>
      <w:r w:rsidRPr="002D222F">
        <w:rPr>
          <w:rFonts w:ascii="Times New Roman" w:hAnsi="Times New Roman" w:cs="Times New Roman"/>
          <w:i/>
          <w:iCs/>
          <w:sz w:val="24"/>
          <w:szCs w:val="24"/>
        </w:rPr>
        <w:t>Green Compensation (GCO)</w:t>
      </w:r>
      <w:r w:rsidRPr="002D222F">
        <w:rPr>
          <w:rFonts w:ascii="Times New Roman" w:hAnsi="Times New Roman" w:cs="Times New Roman"/>
          <w:sz w:val="24"/>
          <w:szCs w:val="24"/>
        </w:rPr>
        <w:t>. Dengan begitu penelitian ini akan menganalisis pengimplementasian GHRM perusahaan dengan cerminan kinerja lingkungan yang dihasilkan dari objek penelitian.</w:t>
      </w:r>
    </w:p>
    <w:p w14:paraId="6064368D" w14:textId="77777777" w:rsidR="00A40BDE" w:rsidRPr="002D222F" w:rsidRDefault="00A40BDE" w:rsidP="00A40BDE">
      <w:pPr>
        <w:pStyle w:val="ListParagraph"/>
        <w:spacing w:line="360" w:lineRule="auto"/>
        <w:ind w:left="567"/>
        <w:jc w:val="both"/>
        <w:rPr>
          <w:rFonts w:ascii="Times New Roman" w:hAnsi="Times New Roman" w:cs="Times New Roman"/>
          <w:sz w:val="24"/>
          <w:szCs w:val="24"/>
        </w:rPr>
      </w:pPr>
    </w:p>
    <w:p w14:paraId="7F8DA7D2" w14:textId="77777777" w:rsidR="00A40BDE" w:rsidRPr="002D222F" w:rsidRDefault="00A40BDE" w:rsidP="00A40BDE">
      <w:pPr>
        <w:pStyle w:val="ListParagraph"/>
        <w:numPr>
          <w:ilvl w:val="1"/>
          <w:numId w:val="3"/>
        </w:numPr>
        <w:spacing w:line="360" w:lineRule="auto"/>
        <w:ind w:left="567" w:hanging="567"/>
        <w:jc w:val="both"/>
        <w:outlineLvl w:val="1"/>
        <w:rPr>
          <w:rFonts w:ascii="Times New Roman" w:hAnsi="Times New Roman" w:cs="Times New Roman"/>
          <w:b/>
          <w:bCs/>
          <w:sz w:val="24"/>
          <w:szCs w:val="24"/>
        </w:rPr>
      </w:pPr>
      <w:bookmarkStart w:id="9" w:name="_Toc179330233"/>
      <w:r w:rsidRPr="002D222F">
        <w:rPr>
          <w:rFonts w:ascii="Times New Roman" w:hAnsi="Times New Roman" w:cs="Times New Roman"/>
          <w:b/>
          <w:bCs/>
          <w:sz w:val="24"/>
          <w:szCs w:val="24"/>
        </w:rPr>
        <w:t>Rumusan Masalah</w:t>
      </w:r>
      <w:bookmarkEnd w:id="9"/>
    </w:p>
    <w:p w14:paraId="786C1301" w14:textId="77777777" w:rsidR="00A40BDE" w:rsidRPr="002D222F" w:rsidRDefault="00A40BDE" w:rsidP="00A40BDE">
      <w:pPr>
        <w:pStyle w:val="ListParagraph"/>
        <w:spacing w:line="360" w:lineRule="auto"/>
        <w:ind w:left="567"/>
        <w:jc w:val="both"/>
        <w:rPr>
          <w:rFonts w:ascii="Times New Roman" w:hAnsi="Times New Roman" w:cs="Times New Roman"/>
          <w:sz w:val="24"/>
          <w:szCs w:val="24"/>
        </w:rPr>
      </w:pPr>
      <w:r w:rsidRPr="002D222F">
        <w:rPr>
          <w:rFonts w:ascii="Times New Roman" w:hAnsi="Times New Roman" w:cs="Times New Roman"/>
          <w:sz w:val="24"/>
          <w:szCs w:val="24"/>
        </w:rPr>
        <w:t xml:space="preserve">       Berdasarkan latar belakang tersebut, masalah utama dalam penelitian ini di rumuskan sebagai berikut:</w:t>
      </w:r>
    </w:p>
    <w:p w14:paraId="652206F8" w14:textId="77777777" w:rsidR="00A40BDE" w:rsidRPr="002D222F" w:rsidRDefault="00A40BDE" w:rsidP="00A40BDE">
      <w:pPr>
        <w:pStyle w:val="ListParagraph"/>
        <w:numPr>
          <w:ilvl w:val="0"/>
          <w:numId w:val="4"/>
        </w:numPr>
        <w:spacing w:line="360" w:lineRule="auto"/>
        <w:ind w:left="1134"/>
        <w:jc w:val="both"/>
        <w:rPr>
          <w:rFonts w:ascii="Times New Roman" w:hAnsi="Times New Roman" w:cs="Times New Roman"/>
          <w:sz w:val="24"/>
          <w:szCs w:val="24"/>
        </w:rPr>
      </w:pPr>
      <w:r w:rsidRPr="002D222F">
        <w:rPr>
          <w:rFonts w:ascii="Times New Roman" w:hAnsi="Times New Roman" w:cs="Times New Roman"/>
          <w:sz w:val="24"/>
          <w:szCs w:val="24"/>
        </w:rPr>
        <w:lastRenderedPageBreak/>
        <w:t xml:space="preserve">Bagaimana implementasi </w:t>
      </w:r>
      <w:r w:rsidRPr="002D222F">
        <w:rPr>
          <w:rFonts w:ascii="Times New Roman" w:hAnsi="Times New Roman" w:cs="Times New Roman"/>
          <w:i/>
          <w:iCs/>
          <w:sz w:val="24"/>
          <w:szCs w:val="24"/>
        </w:rPr>
        <w:t>Green Recruitment &amp; Selection</w:t>
      </w:r>
      <w:r w:rsidRPr="002D222F">
        <w:rPr>
          <w:rFonts w:ascii="Times New Roman" w:hAnsi="Times New Roman" w:cs="Times New Roman"/>
          <w:sz w:val="24"/>
          <w:szCs w:val="24"/>
        </w:rPr>
        <w:t xml:space="preserve"> di PT. Unilever Indonesia Tbk?</w:t>
      </w:r>
    </w:p>
    <w:p w14:paraId="657250CD" w14:textId="77777777" w:rsidR="00A40BDE" w:rsidRPr="002D222F" w:rsidRDefault="00A40BDE" w:rsidP="00A40BDE">
      <w:pPr>
        <w:pStyle w:val="ListParagraph"/>
        <w:numPr>
          <w:ilvl w:val="0"/>
          <w:numId w:val="4"/>
        </w:numPr>
        <w:spacing w:line="360" w:lineRule="auto"/>
        <w:ind w:left="1134"/>
        <w:jc w:val="both"/>
        <w:rPr>
          <w:rFonts w:ascii="Times New Roman" w:hAnsi="Times New Roman" w:cs="Times New Roman"/>
          <w:sz w:val="24"/>
          <w:szCs w:val="24"/>
        </w:rPr>
      </w:pPr>
      <w:r w:rsidRPr="002D222F">
        <w:rPr>
          <w:rFonts w:ascii="Times New Roman" w:hAnsi="Times New Roman" w:cs="Times New Roman"/>
          <w:sz w:val="24"/>
          <w:szCs w:val="24"/>
        </w:rPr>
        <w:t xml:space="preserve">Bagaimana implementasi </w:t>
      </w:r>
      <w:r w:rsidRPr="002D222F">
        <w:rPr>
          <w:rFonts w:ascii="Times New Roman" w:hAnsi="Times New Roman" w:cs="Times New Roman"/>
          <w:i/>
          <w:iCs/>
          <w:sz w:val="24"/>
          <w:szCs w:val="24"/>
        </w:rPr>
        <w:t>Green Training</w:t>
      </w:r>
      <w:r w:rsidRPr="002D222F">
        <w:rPr>
          <w:rFonts w:ascii="Times New Roman" w:hAnsi="Times New Roman" w:cs="Times New Roman"/>
          <w:sz w:val="24"/>
          <w:szCs w:val="24"/>
        </w:rPr>
        <w:t xml:space="preserve"> di PT. Unilever Indonesia Tbk?</w:t>
      </w:r>
    </w:p>
    <w:p w14:paraId="6D92BA36" w14:textId="77777777" w:rsidR="00A40BDE" w:rsidRPr="002D222F" w:rsidRDefault="00A40BDE" w:rsidP="00A40BDE">
      <w:pPr>
        <w:pStyle w:val="ListParagraph"/>
        <w:numPr>
          <w:ilvl w:val="0"/>
          <w:numId w:val="4"/>
        </w:numPr>
        <w:spacing w:line="360" w:lineRule="auto"/>
        <w:ind w:left="1134"/>
        <w:jc w:val="both"/>
        <w:rPr>
          <w:rFonts w:ascii="Times New Roman" w:hAnsi="Times New Roman" w:cs="Times New Roman"/>
          <w:sz w:val="24"/>
          <w:szCs w:val="24"/>
        </w:rPr>
      </w:pPr>
      <w:r w:rsidRPr="002D222F">
        <w:rPr>
          <w:rFonts w:ascii="Times New Roman" w:hAnsi="Times New Roman" w:cs="Times New Roman"/>
          <w:sz w:val="24"/>
          <w:szCs w:val="24"/>
        </w:rPr>
        <w:t xml:space="preserve">Bagaimana implementasi </w:t>
      </w:r>
      <w:r w:rsidRPr="002D222F">
        <w:rPr>
          <w:rFonts w:ascii="Times New Roman" w:hAnsi="Times New Roman" w:cs="Times New Roman"/>
          <w:i/>
          <w:iCs/>
          <w:sz w:val="24"/>
          <w:szCs w:val="24"/>
        </w:rPr>
        <w:t>Green Compensation</w:t>
      </w:r>
      <w:r w:rsidRPr="002D222F">
        <w:rPr>
          <w:rFonts w:ascii="Times New Roman" w:hAnsi="Times New Roman" w:cs="Times New Roman"/>
          <w:sz w:val="24"/>
          <w:szCs w:val="24"/>
        </w:rPr>
        <w:t xml:space="preserve"> di PT. Unilever Indonesia Tbk?</w:t>
      </w:r>
    </w:p>
    <w:p w14:paraId="30FE9F7B" w14:textId="77777777" w:rsidR="00A40BDE" w:rsidRPr="002D222F" w:rsidRDefault="00A40BDE" w:rsidP="00A40BDE">
      <w:pPr>
        <w:pStyle w:val="ListParagraph"/>
        <w:spacing w:line="360" w:lineRule="auto"/>
        <w:ind w:left="1134"/>
        <w:jc w:val="both"/>
        <w:rPr>
          <w:rFonts w:ascii="Times New Roman" w:hAnsi="Times New Roman" w:cs="Times New Roman"/>
          <w:sz w:val="24"/>
          <w:szCs w:val="24"/>
        </w:rPr>
      </w:pPr>
    </w:p>
    <w:p w14:paraId="333900E2" w14:textId="77777777" w:rsidR="00A40BDE" w:rsidRPr="002D222F" w:rsidRDefault="00A40BDE" w:rsidP="00A40BDE">
      <w:pPr>
        <w:pStyle w:val="ListParagraph"/>
        <w:numPr>
          <w:ilvl w:val="1"/>
          <w:numId w:val="3"/>
        </w:numPr>
        <w:spacing w:line="360" w:lineRule="auto"/>
        <w:ind w:left="567" w:hanging="567"/>
        <w:jc w:val="both"/>
        <w:outlineLvl w:val="1"/>
        <w:rPr>
          <w:rFonts w:ascii="Times New Roman" w:hAnsi="Times New Roman" w:cs="Times New Roman"/>
          <w:b/>
          <w:bCs/>
          <w:sz w:val="24"/>
          <w:szCs w:val="24"/>
        </w:rPr>
      </w:pPr>
      <w:bookmarkStart w:id="10" w:name="_Toc179330234"/>
      <w:r w:rsidRPr="002D222F">
        <w:rPr>
          <w:rFonts w:ascii="Times New Roman" w:hAnsi="Times New Roman" w:cs="Times New Roman"/>
          <w:b/>
          <w:bCs/>
          <w:sz w:val="24"/>
          <w:szCs w:val="24"/>
        </w:rPr>
        <w:t>Tujuan Penelitian</w:t>
      </w:r>
      <w:bookmarkEnd w:id="10"/>
    </w:p>
    <w:p w14:paraId="2CE3B7B8" w14:textId="77777777" w:rsidR="00A40BDE" w:rsidRPr="002D222F" w:rsidRDefault="00A40BDE" w:rsidP="00A40BDE">
      <w:pPr>
        <w:pStyle w:val="ListParagraph"/>
        <w:spacing w:line="360" w:lineRule="auto"/>
        <w:ind w:left="567"/>
        <w:jc w:val="both"/>
        <w:rPr>
          <w:rFonts w:ascii="Times New Roman" w:hAnsi="Times New Roman" w:cs="Times New Roman"/>
          <w:sz w:val="24"/>
          <w:szCs w:val="24"/>
        </w:rPr>
      </w:pPr>
      <w:r w:rsidRPr="002D222F">
        <w:rPr>
          <w:rFonts w:ascii="Times New Roman" w:hAnsi="Times New Roman" w:cs="Times New Roman"/>
          <w:b/>
          <w:bCs/>
          <w:sz w:val="24"/>
          <w:szCs w:val="24"/>
        </w:rPr>
        <w:t xml:space="preserve">       </w:t>
      </w:r>
      <w:r w:rsidRPr="002D222F">
        <w:rPr>
          <w:rFonts w:ascii="Times New Roman" w:hAnsi="Times New Roman" w:cs="Times New Roman"/>
          <w:sz w:val="24"/>
          <w:szCs w:val="24"/>
        </w:rPr>
        <w:t>Berdasarkan rumusan masalah di atas, maka tujuan penelitian yang hendak dicapai adalah:</w:t>
      </w:r>
    </w:p>
    <w:p w14:paraId="370BCA9D" w14:textId="77777777" w:rsidR="00A40BDE" w:rsidRPr="002D222F" w:rsidRDefault="00A40BDE" w:rsidP="00A40BDE">
      <w:pPr>
        <w:pStyle w:val="ListParagraph"/>
        <w:numPr>
          <w:ilvl w:val="2"/>
          <w:numId w:val="3"/>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Untuk </w:t>
      </w:r>
      <w:r>
        <w:rPr>
          <w:rFonts w:ascii="Times New Roman" w:hAnsi="Times New Roman" w:cs="Times New Roman"/>
          <w:sz w:val="24"/>
          <w:szCs w:val="24"/>
        </w:rPr>
        <w:t>menganalisis</w:t>
      </w:r>
      <w:r w:rsidRPr="002D222F">
        <w:rPr>
          <w:rFonts w:ascii="Times New Roman" w:hAnsi="Times New Roman" w:cs="Times New Roman"/>
          <w:sz w:val="24"/>
          <w:szCs w:val="24"/>
        </w:rPr>
        <w:t xml:space="preserve"> implementasi </w:t>
      </w:r>
      <w:r w:rsidRPr="002D222F">
        <w:rPr>
          <w:rFonts w:ascii="Times New Roman" w:hAnsi="Times New Roman" w:cs="Times New Roman"/>
          <w:i/>
          <w:iCs/>
          <w:sz w:val="24"/>
          <w:szCs w:val="24"/>
        </w:rPr>
        <w:t>Green Recruitment &amp; Selection</w:t>
      </w:r>
      <w:r w:rsidRPr="002D222F">
        <w:rPr>
          <w:rFonts w:ascii="Times New Roman" w:hAnsi="Times New Roman" w:cs="Times New Roman"/>
          <w:sz w:val="24"/>
          <w:szCs w:val="24"/>
        </w:rPr>
        <w:t xml:space="preserve"> di PT. Unilever Indonesia Tbk.</w:t>
      </w:r>
    </w:p>
    <w:p w14:paraId="5A68A86C" w14:textId="77777777" w:rsidR="00A40BDE" w:rsidRPr="002D222F" w:rsidRDefault="00A40BDE" w:rsidP="00A40BDE">
      <w:pPr>
        <w:pStyle w:val="ListParagraph"/>
        <w:numPr>
          <w:ilvl w:val="2"/>
          <w:numId w:val="3"/>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Untuk </w:t>
      </w:r>
      <w:r>
        <w:rPr>
          <w:rFonts w:ascii="Times New Roman" w:hAnsi="Times New Roman" w:cs="Times New Roman"/>
          <w:sz w:val="24"/>
          <w:szCs w:val="24"/>
        </w:rPr>
        <w:t>menganalisis</w:t>
      </w:r>
      <w:r w:rsidRPr="002D222F">
        <w:rPr>
          <w:rFonts w:ascii="Times New Roman" w:hAnsi="Times New Roman" w:cs="Times New Roman"/>
          <w:sz w:val="24"/>
          <w:szCs w:val="24"/>
        </w:rPr>
        <w:t xml:space="preserve"> implementasi </w:t>
      </w:r>
      <w:r w:rsidRPr="002D222F">
        <w:rPr>
          <w:rFonts w:ascii="Times New Roman" w:hAnsi="Times New Roman" w:cs="Times New Roman"/>
          <w:i/>
          <w:iCs/>
          <w:sz w:val="24"/>
          <w:szCs w:val="24"/>
        </w:rPr>
        <w:t>Green Training</w:t>
      </w:r>
      <w:r w:rsidRPr="002D222F">
        <w:rPr>
          <w:rFonts w:ascii="Times New Roman" w:hAnsi="Times New Roman" w:cs="Times New Roman"/>
          <w:sz w:val="24"/>
          <w:szCs w:val="24"/>
        </w:rPr>
        <w:t xml:space="preserve"> di PT. Unilever Indonesia Tbk.</w:t>
      </w:r>
    </w:p>
    <w:p w14:paraId="7C122AB2" w14:textId="77777777" w:rsidR="00A40BDE" w:rsidRPr="002D222F" w:rsidRDefault="00A40BDE" w:rsidP="00A40BDE">
      <w:pPr>
        <w:pStyle w:val="ListParagraph"/>
        <w:numPr>
          <w:ilvl w:val="2"/>
          <w:numId w:val="3"/>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Untuk </w:t>
      </w:r>
      <w:r>
        <w:rPr>
          <w:rFonts w:ascii="Times New Roman" w:hAnsi="Times New Roman" w:cs="Times New Roman"/>
          <w:sz w:val="24"/>
          <w:szCs w:val="24"/>
        </w:rPr>
        <w:t>menganalisis</w:t>
      </w:r>
      <w:r w:rsidRPr="002D222F">
        <w:rPr>
          <w:rFonts w:ascii="Times New Roman" w:hAnsi="Times New Roman" w:cs="Times New Roman"/>
          <w:sz w:val="24"/>
          <w:szCs w:val="24"/>
        </w:rPr>
        <w:t xml:space="preserve"> implementasi </w:t>
      </w:r>
      <w:r w:rsidRPr="002D222F">
        <w:rPr>
          <w:rFonts w:ascii="Times New Roman" w:hAnsi="Times New Roman" w:cs="Times New Roman"/>
          <w:i/>
          <w:iCs/>
          <w:sz w:val="24"/>
          <w:szCs w:val="24"/>
        </w:rPr>
        <w:t>Green Compensation</w:t>
      </w:r>
      <w:r w:rsidRPr="002D222F">
        <w:rPr>
          <w:rFonts w:ascii="Times New Roman" w:hAnsi="Times New Roman" w:cs="Times New Roman"/>
          <w:sz w:val="24"/>
          <w:szCs w:val="24"/>
        </w:rPr>
        <w:t xml:space="preserve"> di PT. Unilever Indonesia Tbk.</w:t>
      </w:r>
    </w:p>
    <w:p w14:paraId="5FFCEB58" w14:textId="77777777" w:rsidR="00A40BDE" w:rsidRPr="002D222F" w:rsidRDefault="00A40BDE" w:rsidP="00A40BDE">
      <w:pPr>
        <w:pStyle w:val="ListParagraph"/>
        <w:spacing w:line="360" w:lineRule="auto"/>
        <w:ind w:left="567"/>
        <w:jc w:val="both"/>
        <w:rPr>
          <w:rFonts w:ascii="Times New Roman" w:hAnsi="Times New Roman" w:cs="Times New Roman"/>
          <w:sz w:val="24"/>
          <w:szCs w:val="24"/>
        </w:rPr>
      </w:pPr>
    </w:p>
    <w:p w14:paraId="04DD7267" w14:textId="77777777" w:rsidR="00A40BDE" w:rsidRPr="002D222F" w:rsidRDefault="00A40BDE" w:rsidP="00A40BDE">
      <w:pPr>
        <w:pStyle w:val="ListParagraph"/>
        <w:numPr>
          <w:ilvl w:val="1"/>
          <w:numId w:val="3"/>
        </w:numPr>
        <w:spacing w:after="0" w:line="360" w:lineRule="auto"/>
        <w:ind w:left="567" w:hanging="567"/>
        <w:jc w:val="both"/>
        <w:outlineLvl w:val="1"/>
        <w:rPr>
          <w:rFonts w:ascii="Times New Roman" w:hAnsi="Times New Roman" w:cs="Times New Roman"/>
          <w:b/>
          <w:bCs/>
          <w:sz w:val="24"/>
          <w:szCs w:val="24"/>
        </w:rPr>
      </w:pPr>
      <w:bookmarkStart w:id="11" w:name="_Toc179330235"/>
      <w:r w:rsidRPr="002D222F">
        <w:rPr>
          <w:rFonts w:ascii="Times New Roman" w:hAnsi="Times New Roman" w:cs="Times New Roman"/>
          <w:b/>
          <w:bCs/>
          <w:sz w:val="24"/>
          <w:szCs w:val="24"/>
        </w:rPr>
        <w:t>Kegunaan Penelitian</w:t>
      </w:r>
      <w:bookmarkEnd w:id="11"/>
    </w:p>
    <w:p w14:paraId="3E7A8E51" w14:textId="77777777" w:rsidR="00A40BDE" w:rsidRPr="002D222F" w:rsidRDefault="00A40BDE" w:rsidP="00A40BDE">
      <w:pPr>
        <w:spacing w:after="0" w:line="360" w:lineRule="auto"/>
        <w:ind w:left="567"/>
        <w:jc w:val="both"/>
        <w:rPr>
          <w:rFonts w:ascii="Times New Roman" w:hAnsi="Times New Roman" w:cs="Times New Roman"/>
          <w:sz w:val="24"/>
          <w:szCs w:val="24"/>
        </w:rPr>
      </w:pPr>
      <w:r w:rsidRPr="002D222F">
        <w:rPr>
          <w:rFonts w:ascii="Times New Roman" w:hAnsi="Times New Roman" w:cs="Times New Roman"/>
          <w:b/>
          <w:bCs/>
          <w:sz w:val="24"/>
          <w:szCs w:val="24"/>
        </w:rPr>
        <w:t xml:space="preserve">       </w:t>
      </w:r>
      <w:r w:rsidRPr="002D222F">
        <w:rPr>
          <w:rFonts w:ascii="Times New Roman" w:hAnsi="Times New Roman" w:cs="Times New Roman"/>
          <w:sz w:val="24"/>
          <w:szCs w:val="24"/>
        </w:rPr>
        <w:t>Berdasarkan rumusan masalah di atas, maka dengan adanya penelitian ini diharapkan dapat memberi manfaat di antaranya:</w:t>
      </w:r>
    </w:p>
    <w:p w14:paraId="7EB29C67" w14:textId="77777777" w:rsidR="00A40BDE" w:rsidRPr="002D222F" w:rsidRDefault="00A40BDE" w:rsidP="00A40BDE">
      <w:pPr>
        <w:pStyle w:val="ListParagraph"/>
        <w:numPr>
          <w:ilvl w:val="2"/>
          <w:numId w:val="3"/>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Secara Teoritis</w:t>
      </w:r>
    </w:p>
    <w:p w14:paraId="25271999" w14:textId="77777777" w:rsidR="00A40BDE" w:rsidRPr="002D222F" w:rsidRDefault="00A40BDE" w:rsidP="00A40BDE">
      <w:pPr>
        <w:pStyle w:val="ListParagraph"/>
        <w:numPr>
          <w:ilvl w:val="0"/>
          <w:numId w:val="5"/>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Memperluas pengetahuan mengenai </w:t>
      </w:r>
      <w:r w:rsidRPr="002D222F">
        <w:rPr>
          <w:rFonts w:ascii="Times New Roman" w:hAnsi="Times New Roman" w:cs="Times New Roman"/>
          <w:i/>
          <w:iCs/>
          <w:sz w:val="24"/>
          <w:szCs w:val="24"/>
        </w:rPr>
        <w:t xml:space="preserve">Green Human Resources Management </w:t>
      </w:r>
      <w:r w:rsidRPr="002D222F">
        <w:rPr>
          <w:rFonts w:ascii="Times New Roman" w:hAnsi="Times New Roman" w:cs="Times New Roman"/>
          <w:sz w:val="24"/>
          <w:szCs w:val="24"/>
        </w:rPr>
        <w:t xml:space="preserve">khususnya pada perusahaan </w:t>
      </w:r>
      <w:r w:rsidRPr="002D222F">
        <w:rPr>
          <w:rFonts w:ascii="Times New Roman" w:hAnsi="Times New Roman" w:cs="Times New Roman"/>
          <w:i/>
          <w:iCs/>
          <w:sz w:val="24"/>
          <w:szCs w:val="24"/>
        </w:rPr>
        <w:t>Fast Moving Consumer Goods.</w:t>
      </w:r>
    </w:p>
    <w:p w14:paraId="680DD7EC" w14:textId="77777777" w:rsidR="00A40BDE" w:rsidRPr="002D222F" w:rsidRDefault="00A40BDE" w:rsidP="00A40BDE">
      <w:pPr>
        <w:pStyle w:val="ListParagraph"/>
        <w:numPr>
          <w:ilvl w:val="0"/>
          <w:numId w:val="5"/>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Dapat menganalisis implementasi dari </w:t>
      </w:r>
      <w:r w:rsidRPr="002D222F">
        <w:rPr>
          <w:rFonts w:ascii="Times New Roman" w:hAnsi="Times New Roman" w:cs="Times New Roman"/>
          <w:i/>
          <w:iCs/>
          <w:sz w:val="24"/>
          <w:szCs w:val="24"/>
        </w:rPr>
        <w:t xml:space="preserve">Green Human Resources Management </w:t>
      </w:r>
      <w:r w:rsidRPr="002D222F">
        <w:rPr>
          <w:rFonts w:ascii="Times New Roman" w:hAnsi="Times New Roman" w:cs="Times New Roman"/>
          <w:sz w:val="24"/>
          <w:szCs w:val="24"/>
        </w:rPr>
        <w:t>dengan membandingkan ilmu teori dengan praktik di lapangan.</w:t>
      </w:r>
    </w:p>
    <w:p w14:paraId="762174AA" w14:textId="77777777" w:rsidR="00A40BDE" w:rsidRPr="002D222F" w:rsidRDefault="00A40BDE" w:rsidP="00A40BDE">
      <w:pPr>
        <w:pStyle w:val="ListParagraph"/>
        <w:numPr>
          <w:ilvl w:val="2"/>
          <w:numId w:val="3"/>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Secara Praktis</w:t>
      </w:r>
    </w:p>
    <w:p w14:paraId="7C85883A" w14:textId="77777777" w:rsidR="00A40BDE" w:rsidRPr="002D222F" w:rsidRDefault="00A40BDE" w:rsidP="00A40BDE">
      <w:pPr>
        <w:pStyle w:val="ListParagraph"/>
        <w:numPr>
          <w:ilvl w:val="0"/>
          <w:numId w:val="6"/>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lastRenderedPageBreak/>
        <w:t xml:space="preserve">Kepada perusahaan, diharapkan penelitian ini dapat menjadi informasi dan bahan evaluasi terhadap penerapan </w:t>
      </w:r>
      <w:r w:rsidRPr="002D222F">
        <w:rPr>
          <w:rFonts w:ascii="Times New Roman" w:hAnsi="Times New Roman" w:cs="Times New Roman"/>
          <w:i/>
          <w:iCs/>
          <w:sz w:val="24"/>
          <w:szCs w:val="24"/>
        </w:rPr>
        <w:t xml:space="preserve">Green Human Resources Management </w:t>
      </w:r>
      <w:r w:rsidRPr="002D222F">
        <w:rPr>
          <w:rFonts w:ascii="Times New Roman" w:hAnsi="Times New Roman" w:cs="Times New Roman"/>
          <w:sz w:val="24"/>
          <w:szCs w:val="24"/>
        </w:rPr>
        <w:t>di PT Unilever Indonesia Tbk</w:t>
      </w:r>
    </w:p>
    <w:p w14:paraId="29C81D9F" w14:textId="77777777" w:rsidR="00A40BDE" w:rsidRPr="002D222F" w:rsidRDefault="00A40BDE" w:rsidP="00A40BDE">
      <w:pPr>
        <w:pStyle w:val="ListParagraph"/>
        <w:numPr>
          <w:ilvl w:val="0"/>
          <w:numId w:val="6"/>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 xml:space="preserve">Kepada masyarakat, atas hal positif yang dihasilkan dari penelitian </w:t>
      </w:r>
      <w:r w:rsidRPr="002D222F">
        <w:rPr>
          <w:rFonts w:ascii="Times New Roman" w:hAnsi="Times New Roman" w:cs="Times New Roman"/>
          <w:i/>
          <w:iCs/>
          <w:sz w:val="24"/>
          <w:szCs w:val="24"/>
        </w:rPr>
        <w:t xml:space="preserve">Green Human Resources Management </w:t>
      </w:r>
      <w:r w:rsidRPr="002D222F">
        <w:rPr>
          <w:rFonts w:ascii="Times New Roman" w:hAnsi="Times New Roman" w:cs="Times New Roman"/>
          <w:sz w:val="24"/>
          <w:szCs w:val="24"/>
        </w:rPr>
        <w:t>yang telah diterapkan ini diharapkan untuk dapat ditiru demi keberlangsungan lingkungan yang ramah kedepannya</w:t>
      </w:r>
    </w:p>
    <w:p w14:paraId="7D251CAC" w14:textId="77777777" w:rsidR="00A40BDE" w:rsidRPr="002D222F" w:rsidRDefault="00A40BDE" w:rsidP="00A40BDE">
      <w:pPr>
        <w:pStyle w:val="ListParagraph"/>
        <w:numPr>
          <w:ilvl w:val="0"/>
          <w:numId w:val="6"/>
        </w:numPr>
        <w:spacing w:line="360" w:lineRule="auto"/>
        <w:jc w:val="both"/>
        <w:rPr>
          <w:rFonts w:ascii="Times New Roman" w:hAnsi="Times New Roman" w:cs="Times New Roman"/>
          <w:sz w:val="24"/>
          <w:szCs w:val="24"/>
        </w:rPr>
      </w:pPr>
      <w:r w:rsidRPr="002D222F">
        <w:rPr>
          <w:rFonts w:ascii="Times New Roman" w:hAnsi="Times New Roman" w:cs="Times New Roman"/>
          <w:sz w:val="24"/>
          <w:szCs w:val="24"/>
        </w:rPr>
        <w:t>Kepada mahasiswa, penelitian ini dapat menambah pengetahuan dan sebagai sumber referensi literasi untuk penelitian kedepannya.</w:t>
      </w:r>
    </w:p>
    <w:p w14:paraId="35C2ED83" w14:textId="13C9F05E" w:rsidR="00156D95" w:rsidRPr="00A40BDE" w:rsidRDefault="00A40BDE" w:rsidP="00A40BDE">
      <w:r w:rsidRPr="002D222F">
        <w:rPr>
          <w:rFonts w:ascii="Times New Roman" w:hAnsi="Times New Roman" w:cs="Times New Roman"/>
          <w:b/>
          <w:bCs/>
          <w:sz w:val="24"/>
          <w:szCs w:val="24"/>
        </w:rPr>
        <w:tab/>
      </w:r>
    </w:p>
    <w:sectPr w:rsidR="00156D95" w:rsidRPr="00A40BDE" w:rsidSect="00156D95">
      <w:headerReference w:type="even" r:id="rId10"/>
      <w:headerReference w:type="default" r:id="rId11"/>
      <w:footerReference w:type="even" r:id="rId12"/>
      <w:footerReference w:type="default" r:id="rId13"/>
      <w:headerReference w:type="first" r:id="rId14"/>
      <w:footerReference w:type="first" r:id="rId15"/>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3F54F" w14:textId="77777777" w:rsidR="00A55713" w:rsidRDefault="00A55713" w:rsidP="00156D95">
      <w:pPr>
        <w:spacing w:after="0" w:line="240" w:lineRule="auto"/>
      </w:pPr>
      <w:r>
        <w:separator/>
      </w:r>
    </w:p>
  </w:endnote>
  <w:endnote w:type="continuationSeparator" w:id="0">
    <w:p w14:paraId="616D2D31" w14:textId="77777777" w:rsidR="00A55713" w:rsidRDefault="00A55713" w:rsidP="0015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578653"/>
      <w:docPartObj>
        <w:docPartGallery w:val="Page Numbers (Bottom of Page)"/>
        <w:docPartUnique/>
      </w:docPartObj>
    </w:sdtPr>
    <w:sdtEndPr>
      <w:rPr>
        <w:noProof/>
      </w:rPr>
    </w:sdtEndPr>
    <w:sdtContent>
      <w:p w14:paraId="0AF447E7" w14:textId="77777777" w:rsidR="003A0D48" w:rsidRDefault="00000000">
        <w:pPr>
          <w:pStyle w:val="Footer"/>
          <w:jc w:val="center"/>
        </w:pPr>
        <w:r w:rsidRPr="00E0386D">
          <w:rPr>
            <w:rFonts w:ascii="Times New Roman" w:hAnsi="Times New Roman" w:cs="Times New Roman"/>
          </w:rPr>
          <w:fldChar w:fldCharType="begin"/>
        </w:r>
        <w:r w:rsidRPr="00E0386D">
          <w:rPr>
            <w:rFonts w:ascii="Times New Roman" w:hAnsi="Times New Roman" w:cs="Times New Roman"/>
          </w:rPr>
          <w:instrText xml:space="preserve"> PAGE   \* MERGEFORMAT </w:instrText>
        </w:r>
        <w:r w:rsidRPr="00E0386D">
          <w:rPr>
            <w:rFonts w:ascii="Times New Roman" w:hAnsi="Times New Roman" w:cs="Times New Roman"/>
          </w:rPr>
          <w:fldChar w:fldCharType="separate"/>
        </w:r>
        <w:r w:rsidRPr="00E0386D">
          <w:rPr>
            <w:rFonts w:ascii="Times New Roman" w:hAnsi="Times New Roman" w:cs="Times New Roman"/>
            <w:noProof/>
          </w:rPr>
          <w:t>2</w:t>
        </w:r>
        <w:r w:rsidRPr="00E0386D">
          <w:rPr>
            <w:rFonts w:ascii="Times New Roman" w:hAnsi="Times New Roman" w:cs="Times New Roman"/>
            <w:noProof/>
          </w:rPr>
          <w:fldChar w:fldCharType="end"/>
        </w:r>
      </w:p>
    </w:sdtContent>
  </w:sdt>
  <w:p w14:paraId="58772EFA" w14:textId="77777777" w:rsidR="003A0D48" w:rsidRDefault="003A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FE0F" w14:textId="531B961C" w:rsidR="003A0D48" w:rsidRDefault="003A0D48" w:rsidP="00156D95">
    <w:pPr>
      <w:pStyle w:val="Footer"/>
    </w:pPr>
  </w:p>
  <w:p w14:paraId="73DC63EE" w14:textId="77777777" w:rsidR="003A0D48" w:rsidRDefault="003A0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B8B7" w14:textId="77777777" w:rsidR="003A0D48" w:rsidRDefault="003A0D48">
    <w:pPr>
      <w:pStyle w:val="Footer"/>
      <w:jc w:val="center"/>
    </w:pPr>
  </w:p>
  <w:p w14:paraId="523D000C" w14:textId="77777777" w:rsidR="003A0D48" w:rsidRDefault="003A0D48" w:rsidP="00CE52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6DB8" w14:textId="77777777" w:rsidR="00A55713" w:rsidRDefault="00A55713" w:rsidP="00156D95">
      <w:pPr>
        <w:spacing w:after="0" w:line="240" w:lineRule="auto"/>
      </w:pPr>
      <w:r>
        <w:separator/>
      </w:r>
    </w:p>
  </w:footnote>
  <w:footnote w:type="continuationSeparator" w:id="0">
    <w:p w14:paraId="3A50AEAB" w14:textId="77777777" w:rsidR="00A55713" w:rsidRDefault="00A55713" w:rsidP="0015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9925" w14:textId="230BFE97" w:rsidR="00DE462B" w:rsidRDefault="00DE462B">
    <w:pPr>
      <w:pStyle w:val="Header"/>
    </w:pPr>
    <w:r>
      <w:rPr>
        <w:noProof/>
        <w14:ligatures w14:val="standardContextual"/>
      </w:rPr>
      <w:pict w14:anchorId="1E32B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605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0A73" w14:textId="1BD8012F" w:rsidR="003A0D48" w:rsidRDefault="00DE462B">
    <w:pPr>
      <w:pStyle w:val="Header"/>
      <w:jc w:val="right"/>
    </w:pPr>
    <w:r>
      <w:rPr>
        <w:noProof/>
        <w14:ligatures w14:val="standardContextual"/>
      </w:rPr>
      <w:pict w14:anchorId="48B2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6051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9BC9EF6" w14:textId="77777777" w:rsidR="003A0D48" w:rsidRDefault="003A0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A532" w14:textId="1557F1ED" w:rsidR="003A0D48" w:rsidRDefault="00DE462B" w:rsidP="0096041F">
    <w:pPr>
      <w:pStyle w:val="Header"/>
      <w:jc w:val="center"/>
    </w:pPr>
    <w:r>
      <w:rPr>
        <w:noProof/>
        <w14:ligatures w14:val="standardContextual"/>
      </w:rPr>
      <w:pict w14:anchorId="69E8C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6051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1266549F" w14:textId="77777777" w:rsidR="003A0D48" w:rsidRDefault="003A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D4"/>
    <w:multiLevelType w:val="hybridMultilevel"/>
    <w:tmpl w:val="232CD1CA"/>
    <w:lvl w:ilvl="0" w:tplc="98CC45D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E643731"/>
    <w:multiLevelType w:val="multilevel"/>
    <w:tmpl w:val="ABAECC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E20DAF"/>
    <w:multiLevelType w:val="hybridMultilevel"/>
    <w:tmpl w:val="5434C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5B1849"/>
    <w:multiLevelType w:val="hybridMultilevel"/>
    <w:tmpl w:val="C10C7012"/>
    <w:lvl w:ilvl="0" w:tplc="EBE2E6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1F10243"/>
    <w:multiLevelType w:val="hybridMultilevel"/>
    <w:tmpl w:val="B79A39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8316B41"/>
    <w:multiLevelType w:val="hybridMultilevel"/>
    <w:tmpl w:val="D098095A"/>
    <w:lvl w:ilvl="0" w:tplc="E6CCCC6A">
      <w:start w:val="1"/>
      <w:numFmt w:val="decimal"/>
      <w:lvlText w:val="%1."/>
      <w:lvlJc w:val="righ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1348677420">
    <w:abstractNumId w:val="4"/>
  </w:num>
  <w:num w:numId="2" w16cid:durableId="977026476">
    <w:abstractNumId w:val="2"/>
  </w:num>
  <w:num w:numId="3" w16cid:durableId="560941367">
    <w:abstractNumId w:val="1"/>
  </w:num>
  <w:num w:numId="4" w16cid:durableId="1288195169">
    <w:abstractNumId w:val="5"/>
  </w:num>
  <w:num w:numId="5" w16cid:durableId="1429501178">
    <w:abstractNumId w:val="3"/>
  </w:num>
  <w:num w:numId="6" w16cid:durableId="59533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mA79VcytVre/tm/4w+Oc6upWM8a/GED/bugTOVzz/Vm+AgAzu6yHuFBSOYNl8Bc90k/lUqSMGZAtHvr0tS+wNw==" w:salt="NvCFC4FnLaHslc5noa0Su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95"/>
    <w:rsid w:val="00156D95"/>
    <w:rsid w:val="00232E18"/>
    <w:rsid w:val="003A0D48"/>
    <w:rsid w:val="004159B8"/>
    <w:rsid w:val="00A40BDE"/>
    <w:rsid w:val="00A55713"/>
    <w:rsid w:val="00AB4AC4"/>
    <w:rsid w:val="00D51DD5"/>
    <w:rsid w:val="00DE462B"/>
    <w:rsid w:val="00E5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C63F"/>
  <w15:chartTrackingRefBased/>
  <w15:docId w15:val="{97433164-8BB6-4418-BFF8-6C88C636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95"/>
    <w:rPr>
      <w:kern w:val="0"/>
      <w:lang w:val="en-ID"/>
      <w14:ligatures w14:val="none"/>
    </w:rPr>
  </w:style>
  <w:style w:type="paragraph" w:styleId="Heading1">
    <w:name w:val="heading 1"/>
    <w:basedOn w:val="Normal"/>
    <w:next w:val="Normal"/>
    <w:link w:val="Heading1Char"/>
    <w:uiPriority w:val="9"/>
    <w:qFormat/>
    <w:rsid w:val="00156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D95"/>
    <w:rPr>
      <w:rFonts w:asciiTheme="majorHAnsi" w:eastAsiaTheme="majorEastAsia" w:hAnsiTheme="majorHAnsi" w:cstheme="majorBidi"/>
      <w:color w:val="2F5496" w:themeColor="accent1" w:themeShade="BF"/>
      <w:kern w:val="0"/>
      <w:sz w:val="32"/>
      <w:szCs w:val="32"/>
      <w:lang w:val="en-ID"/>
      <w14:ligatures w14:val="none"/>
    </w:rPr>
  </w:style>
  <w:style w:type="paragraph" w:styleId="ListParagraph">
    <w:name w:val="List Paragraph"/>
    <w:basedOn w:val="Normal"/>
    <w:uiPriority w:val="1"/>
    <w:qFormat/>
    <w:rsid w:val="00156D95"/>
    <w:pPr>
      <w:ind w:left="720"/>
      <w:contextualSpacing/>
    </w:pPr>
  </w:style>
  <w:style w:type="paragraph" w:styleId="Header">
    <w:name w:val="header"/>
    <w:basedOn w:val="Normal"/>
    <w:link w:val="HeaderChar"/>
    <w:uiPriority w:val="99"/>
    <w:unhideWhenUsed/>
    <w:rsid w:val="0015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D95"/>
    <w:rPr>
      <w:kern w:val="0"/>
      <w:lang w:val="en-ID"/>
      <w14:ligatures w14:val="none"/>
    </w:rPr>
  </w:style>
  <w:style w:type="paragraph" w:styleId="Footer">
    <w:name w:val="footer"/>
    <w:basedOn w:val="Normal"/>
    <w:link w:val="FooterChar"/>
    <w:uiPriority w:val="99"/>
    <w:unhideWhenUsed/>
    <w:rsid w:val="0015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D95"/>
    <w:rPr>
      <w:kern w:val="0"/>
      <w:lang w:val="en-ID"/>
      <w14:ligatures w14:val="none"/>
    </w:rPr>
  </w:style>
  <w:style w:type="character" w:styleId="Hyperlink">
    <w:name w:val="Hyperlink"/>
    <w:basedOn w:val="DefaultParagraphFont"/>
    <w:uiPriority w:val="99"/>
    <w:unhideWhenUsed/>
    <w:rsid w:val="00156D95"/>
    <w:rPr>
      <w:color w:val="0563C1" w:themeColor="hyperlink"/>
      <w:u w:val="single"/>
    </w:rPr>
  </w:style>
  <w:style w:type="table" w:styleId="TableGrid">
    <w:name w:val="Table Grid"/>
    <w:basedOn w:val="TableNormal"/>
    <w:uiPriority w:val="39"/>
    <w:rsid w:val="00156D95"/>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56D95"/>
    <w:pPr>
      <w:outlineLvl w:val="9"/>
    </w:pPr>
    <w:rPr>
      <w:lang w:val="en-US"/>
    </w:rPr>
  </w:style>
  <w:style w:type="paragraph" w:styleId="TOC2">
    <w:name w:val="toc 2"/>
    <w:basedOn w:val="Normal"/>
    <w:next w:val="Normal"/>
    <w:autoRedefine/>
    <w:uiPriority w:val="39"/>
    <w:unhideWhenUsed/>
    <w:rsid w:val="00156D9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56D95"/>
    <w:pPr>
      <w:tabs>
        <w:tab w:val="right" w:leader="dot" w:pos="7927"/>
      </w:tabs>
      <w:spacing w:after="100"/>
    </w:pPr>
    <w:rPr>
      <w:rFonts w:ascii="Times New Roman" w:eastAsiaTheme="minorEastAsia" w:hAnsi="Times New Roman" w:cs="Times New Roman"/>
      <w:noProof/>
      <w:sz w:val="24"/>
      <w:szCs w:val="24"/>
      <w:lang w:val="en-US"/>
    </w:rPr>
  </w:style>
  <w:style w:type="paragraph" w:styleId="TOC3">
    <w:name w:val="toc 3"/>
    <w:basedOn w:val="Normal"/>
    <w:next w:val="Normal"/>
    <w:autoRedefine/>
    <w:uiPriority w:val="39"/>
    <w:unhideWhenUsed/>
    <w:rsid w:val="00156D95"/>
    <w:pPr>
      <w:spacing w:after="100"/>
      <w:ind w:left="440"/>
    </w:pPr>
    <w:rPr>
      <w:rFonts w:eastAsiaTheme="minorEastAsia" w:cs="Times New Roman"/>
      <w:lang w:val="en-US"/>
    </w:rPr>
  </w:style>
  <w:style w:type="paragraph" w:styleId="TableofFigures">
    <w:name w:val="table of figures"/>
    <w:basedOn w:val="Normal"/>
    <w:next w:val="Normal"/>
    <w:uiPriority w:val="99"/>
    <w:unhideWhenUsed/>
    <w:rsid w:val="00156D95"/>
    <w:pPr>
      <w:spacing w:after="0"/>
    </w:pPr>
  </w:style>
  <w:style w:type="character" w:styleId="FootnoteReference">
    <w:name w:val="footnote reference"/>
    <w:basedOn w:val="DefaultParagraphFont"/>
    <w:uiPriority w:val="99"/>
    <w:semiHidden/>
    <w:unhideWhenUsed/>
    <w:rsid w:val="00A40BDE"/>
    <w:rPr>
      <w:vertAlign w:val="superscript"/>
    </w:rPr>
  </w:style>
  <w:style w:type="paragraph" w:styleId="Caption">
    <w:name w:val="caption"/>
    <w:basedOn w:val="Normal"/>
    <w:next w:val="Normal"/>
    <w:uiPriority w:val="35"/>
    <w:unhideWhenUsed/>
    <w:qFormat/>
    <w:rsid w:val="00A40B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2024-11-05T11:46:00Z</dcterms:created>
  <dcterms:modified xsi:type="dcterms:W3CDTF">2024-11-16T03:14:00Z</dcterms:modified>
</cp:coreProperties>
</file>