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4F29" w14:textId="77777777" w:rsidR="00FF6773" w:rsidRDefault="00FF6773" w:rsidP="00FF6773">
      <w:pPr>
        <w:rPr>
          <w:rFonts w:ascii="Times New Roman" w:hAnsi="Times New Roman"/>
          <w:b/>
          <w:bCs/>
          <w:sz w:val="24"/>
          <w:szCs w:val="24"/>
        </w:rPr>
      </w:pPr>
    </w:p>
    <w:p w14:paraId="1DE5CB96" w14:textId="77777777" w:rsidR="00FF6773" w:rsidRDefault="00FF6773" w:rsidP="00FF677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ABSTRAK</w:t>
      </w:r>
    </w:p>
    <w:p w14:paraId="13BFFE5B" w14:textId="77777777" w:rsidR="00FF6773" w:rsidRDefault="00FF6773" w:rsidP="00FF677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8D99C3" w14:textId="77777777" w:rsidR="00FF6773" w:rsidRPr="00B96F9F" w:rsidRDefault="00FF6773" w:rsidP="00F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9F">
        <w:rPr>
          <w:rFonts w:ascii="Times New Roman" w:hAnsi="Times New Roman" w:cs="Times New Roman"/>
          <w:sz w:val="24"/>
          <w:szCs w:val="24"/>
        </w:rPr>
        <w:t xml:space="preserve">JESI INDRI SAFITRI,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gramStart"/>
      <w:r w:rsidRPr="00B96F9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96F9F">
        <w:rPr>
          <w:rFonts w:ascii="Times New Roman" w:hAnsi="Times New Roman" w:cs="Times New Roman"/>
          <w:sz w:val="24"/>
          <w:szCs w:val="24"/>
        </w:rPr>
        <w:t xml:space="preserve"> Assets dan Thin Capitalization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Effective Tax Rate pada Perusahaan Sub Sektor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2020-2022.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MULIA ALIM, SE, </w:t>
      </w:r>
      <w:proofErr w:type="spellStart"/>
      <w:proofErr w:type="gramStart"/>
      <w:r w:rsidRPr="00B96F9F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14:paraId="1E50AA3B" w14:textId="77777777" w:rsidR="00FF6773" w:rsidRPr="00B96F9F" w:rsidRDefault="00FF6773" w:rsidP="00F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4B7D" w14:textId="77777777" w:rsidR="00FF6773" w:rsidRPr="00B96F9F" w:rsidRDefault="00FF6773" w:rsidP="00F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 Return </w:t>
      </w:r>
      <w:proofErr w:type="gramStart"/>
      <w:r w:rsidRPr="00B96F9F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 Assets </w:t>
      </w:r>
      <w:r w:rsidRPr="00B96F9F">
        <w:rPr>
          <w:rFonts w:ascii="Times New Roman" w:hAnsi="Times New Roman" w:cs="Times New Roman"/>
          <w:sz w:val="24"/>
          <w:szCs w:val="24"/>
        </w:rPr>
        <w:t xml:space="preserve">dan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Thin Capitalization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Effective Tax Rate </w:t>
      </w:r>
      <w:r w:rsidRPr="00B96F9F">
        <w:rPr>
          <w:rFonts w:ascii="Times New Roman" w:hAnsi="Times New Roman" w:cs="Times New Roman"/>
          <w:sz w:val="24"/>
          <w:szCs w:val="24"/>
        </w:rPr>
        <w:t xml:space="preserve">pada Perusahaan Sub Sektor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2020-2022.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84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2020-2022. Data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>return on assets</w:t>
      </w:r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effective tax rate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-0.163.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bCs/>
          <w:i/>
          <w:iCs/>
          <w:sz w:val="24"/>
          <w:szCs w:val="24"/>
        </w:rPr>
        <w:t>thin capitalization</w:t>
      </w:r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effective tax rate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B96F9F">
        <w:rPr>
          <w:rFonts w:ascii="Times New Roman" w:hAnsi="Times New Roman" w:cs="Times New Roman"/>
          <w:bCs/>
          <w:sz w:val="24"/>
          <w:szCs w:val="24"/>
        </w:rPr>
        <w:t xml:space="preserve"> 0,049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>return on assets</w:t>
      </w:r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sz w:val="24"/>
          <w:szCs w:val="24"/>
        </w:rPr>
        <w:t xml:space="preserve">dan </w:t>
      </w:r>
      <w:r w:rsidRPr="00B96F9F">
        <w:rPr>
          <w:rFonts w:ascii="Times New Roman" w:hAnsi="Times New Roman" w:cs="Times New Roman"/>
          <w:bCs/>
          <w:i/>
          <w:iCs/>
          <w:sz w:val="24"/>
          <w:szCs w:val="24"/>
        </w:rPr>
        <w:t>thin capitalization</w:t>
      </w:r>
      <w:r w:rsidRPr="00B96F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effective tax rate </w:t>
      </w:r>
      <w:proofErr w:type="spellStart"/>
      <w:r w:rsidRPr="00B96F9F">
        <w:rPr>
          <w:rFonts w:ascii="Times New Roman" w:hAnsi="Times New Roman" w:cs="Times New Roman"/>
          <w:iCs/>
          <w:sz w:val="24"/>
          <w:szCs w:val="24"/>
        </w:rPr>
        <w:t>dibuktikan</w:t>
      </w:r>
      <w:proofErr w:type="spellEnd"/>
      <w:r w:rsidRPr="00B96F9F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B96F9F">
        <w:rPr>
          <w:rFonts w:ascii="Times New Roman" w:hAnsi="Times New Roman" w:cs="Times New Roman"/>
          <w:iCs/>
          <w:sz w:val="24"/>
          <w:szCs w:val="24"/>
        </w:rPr>
        <w:t>hasil</w:t>
      </w:r>
      <w:proofErr w:type="spellEnd"/>
      <w:r w:rsidRPr="00B96F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F</w:t>
      </w:r>
      <w:r w:rsidRPr="00B96F9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3,168 dan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F</w:t>
      </w:r>
      <w:r w:rsidRPr="00B96F9F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96F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3,096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F</w:t>
      </w:r>
      <w:r w:rsidRPr="00B96F9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(3,168) &gt;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F</w:t>
      </w:r>
      <w:r w:rsidRPr="00B96F9F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(3,133) dan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 </w:t>
      </w:r>
      <w:r w:rsidRPr="00B96F9F">
        <w:rPr>
          <w:rFonts w:ascii="Times New Roman" w:hAnsi="Times New Roman" w:cs="Times New Roman"/>
          <w:i/>
          <w:sz w:val="24"/>
          <w:szCs w:val="24"/>
        </w:rPr>
        <w:t>Sig</w:t>
      </w:r>
      <w:r w:rsidRPr="00B96F9F">
        <w:rPr>
          <w:rFonts w:ascii="Times New Roman" w:hAnsi="Times New Roman" w:cs="Times New Roman"/>
          <w:sz w:val="24"/>
          <w:szCs w:val="24"/>
        </w:rPr>
        <w:t xml:space="preserve"> (0,048) &lt;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α </m:t>
        </m:r>
      </m:oMath>
      <w:r w:rsidRPr="00B96F9F">
        <w:rPr>
          <w:rFonts w:ascii="Times New Roman" w:hAnsi="Times New Roman" w:cs="Times New Roman"/>
          <w:sz w:val="24"/>
          <w:szCs w:val="24"/>
        </w:rPr>
        <w:t xml:space="preserve"> (0.05)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FBAC6" w14:textId="77777777" w:rsidR="00FF6773" w:rsidRPr="00B96F9F" w:rsidRDefault="00FF6773" w:rsidP="00FF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D18E5" w14:textId="77777777" w:rsidR="00FF6773" w:rsidRPr="00B96F9F" w:rsidRDefault="00FF6773" w:rsidP="00FF6773">
      <w:pPr>
        <w:rPr>
          <w:rFonts w:ascii="Times New Roman" w:hAnsi="Times New Roman" w:cs="Times New Roman"/>
          <w:i/>
          <w:iCs/>
        </w:rPr>
      </w:pPr>
      <w:r w:rsidRPr="00B96F9F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B96F9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96F9F">
        <w:rPr>
          <w:rFonts w:ascii="Times New Roman" w:hAnsi="Times New Roman" w:cs="Times New Roman"/>
          <w:sz w:val="24"/>
          <w:szCs w:val="24"/>
        </w:rPr>
        <w:t xml:space="preserve">: </w:t>
      </w:r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B96F9F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B96F9F">
        <w:rPr>
          <w:rFonts w:ascii="Times New Roman" w:hAnsi="Times New Roman" w:cs="Times New Roman"/>
          <w:i/>
          <w:iCs/>
          <w:sz w:val="24"/>
          <w:szCs w:val="24"/>
        </w:rPr>
        <w:t xml:space="preserve"> Assets, Thin Capitalization, Effective Tax Rate</w:t>
      </w:r>
    </w:p>
    <w:p w14:paraId="51C0D04C" w14:textId="77777777" w:rsidR="00FF6773" w:rsidRPr="006B78A1" w:rsidRDefault="00FF6773" w:rsidP="00FF677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B78A1">
        <w:rPr>
          <w:rFonts w:ascii="Times New Roman" w:hAnsi="Times New Roman"/>
          <w:b/>
          <w:bCs/>
          <w:sz w:val="24"/>
          <w:szCs w:val="24"/>
        </w:rPr>
        <w:lastRenderedPageBreak/>
        <w:t>ABSTRACT</w:t>
      </w:r>
    </w:p>
    <w:p w14:paraId="6D03DBE8" w14:textId="77777777" w:rsidR="00FF6773" w:rsidRPr="006B78A1" w:rsidRDefault="00FF6773" w:rsidP="00FF6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84D7D" w14:textId="77777777" w:rsidR="00FF6773" w:rsidRDefault="00FF6773" w:rsidP="00FF6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8A1">
        <w:rPr>
          <w:rFonts w:ascii="Times New Roman" w:hAnsi="Times New Roman"/>
          <w:sz w:val="24"/>
          <w:szCs w:val="24"/>
        </w:rPr>
        <w:t xml:space="preserve">JESI INDRI SAFITRI, </w:t>
      </w:r>
      <w:r w:rsidRPr="006B78A1">
        <w:rPr>
          <w:rFonts w:ascii="Times New Roman" w:hAnsi="Times New Roman"/>
          <w:i/>
          <w:iCs/>
          <w:sz w:val="24"/>
          <w:szCs w:val="24"/>
        </w:rPr>
        <w:t xml:space="preserve">The Effect of Return on Assets and Thin Capitalization on the Effective Tax Rate in Food and Beverage Sub-Sector Companies listed on the Indonesia Stock Exchange for the 2020-2022 Period. Under the guidance of </w:t>
      </w:r>
      <w:r>
        <w:rPr>
          <w:rFonts w:ascii="Times New Roman" w:hAnsi="Times New Roman"/>
          <w:sz w:val="24"/>
          <w:szCs w:val="24"/>
        </w:rPr>
        <w:t xml:space="preserve">MULIA ALIM, SE,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M.Si</w:t>
      </w:r>
      <w:proofErr w:type="spellEnd"/>
      <w:proofErr w:type="gramEnd"/>
    </w:p>
    <w:p w14:paraId="67619823" w14:textId="77777777" w:rsidR="00FF6773" w:rsidRPr="004E75A9" w:rsidRDefault="00FF6773" w:rsidP="00FF67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66DDA" w14:textId="77777777" w:rsidR="00FF6773" w:rsidRPr="006B78A1" w:rsidRDefault="00FF6773" w:rsidP="00FF677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B78A1">
        <w:rPr>
          <w:rFonts w:ascii="Times New Roman" w:hAnsi="Times New Roman"/>
          <w:i/>
          <w:iCs/>
          <w:sz w:val="24"/>
          <w:szCs w:val="24"/>
        </w:rPr>
        <w:t xml:space="preserve">This research aims to determine and </w:t>
      </w:r>
      <w:proofErr w:type="spellStart"/>
      <w:r w:rsidRPr="006B78A1">
        <w:rPr>
          <w:rFonts w:ascii="Times New Roman" w:hAnsi="Times New Roman"/>
          <w:i/>
          <w:iCs/>
          <w:sz w:val="24"/>
          <w:szCs w:val="24"/>
        </w:rPr>
        <w:t>analyze</w:t>
      </w:r>
      <w:proofErr w:type="spellEnd"/>
      <w:r w:rsidRPr="006B78A1">
        <w:rPr>
          <w:rFonts w:ascii="Times New Roman" w:hAnsi="Times New Roman"/>
          <w:i/>
          <w:iCs/>
          <w:sz w:val="24"/>
          <w:szCs w:val="24"/>
        </w:rPr>
        <w:t xml:space="preserve"> the influence of Return </w:t>
      </w:r>
      <w:proofErr w:type="gramStart"/>
      <w:r w:rsidRPr="006B78A1">
        <w:rPr>
          <w:rFonts w:ascii="Times New Roman" w:hAnsi="Times New Roman"/>
          <w:i/>
          <w:iCs/>
          <w:sz w:val="24"/>
          <w:szCs w:val="24"/>
        </w:rPr>
        <w:t>On</w:t>
      </w:r>
      <w:proofErr w:type="gramEnd"/>
      <w:r w:rsidRPr="006B78A1">
        <w:rPr>
          <w:rFonts w:ascii="Times New Roman" w:hAnsi="Times New Roman"/>
          <w:i/>
          <w:iCs/>
          <w:sz w:val="24"/>
          <w:szCs w:val="24"/>
        </w:rPr>
        <w:t xml:space="preserve"> Assets and Thin Capitalization on the Effective Tax Rate in Food and Beverage Sub-Sector Companies listed on the Indonesia Stock Exchange for the 2020-2022 period. Sample selection used a purposive sampling method with a total of 24 samples, consisting of 84 companies over a </w:t>
      </w:r>
      <w:proofErr w:type="gramStart"/>
      <w:r w:rsidRPr="006B78A1">
        <w:rPr>
          <w:rFonts w:ascii="Times New Roman" w:hAnsi="Times New Roman"/>
          <w:i/>
          <w:iCs/>
          <w:sz w:val="24"/>
          <w:szCs w:val="24"/>
        </w:rPr>
        <w:t>4 year</w:t>
      </w:r>
      <w:proofErr w:type="gramEnd"/>
      <w:r w:rsidRPr="006B78A1">
        <w:rPr>
          <w:rFonts w:ascii="Times New Roman" w:hAnsi="Times New Roman"/>
          <w:i/>
          <w:iCs/>
          <w:sz w:val="24"/>
          <w:szCs w:val="24"/>
        </w:rPr>
        <w:t xml:space="preserve"> reporting period between 2020-2022. Secondary data is used in this research. The data analysis technique uses multiple linear regression. The research results prove that return on assets does not have a positive and significant effect on the effective tax rate with a coefficient value of -0.163. Meanwhile, thin capitalization has a positive effect on the effective tax rate with a coefficient value of 0.049. Simultaneously return on assets and thin capitalization have a significant effect on the effective tax rate as evidenced by the results of the </w:t>
      </w:r>
      <w:proofErr w:type="spellStart"/>
      <w:r w:rsidRPr="006B78A1">
        <w:rPr>
          <w:rFonts w:ascii="Times New Roman" w:hAnsi="Times New Roman"/>
          <w:i/>
          <w:iCs/>
          <w:sz w:val="24"/>
          <w:szCs w:val="24"/>
        </w:rPr>
        <w:t>Fcount</w:t>
      </w:r>
      <w:proofErr w:type="spellEnd"/>
      <w:r w:rsidRPr="006B78A1">
        <w:rPr>
          <w:rFonts w:ascii="Times New Roman" w:hAnsi="Times New Roman"/>
          <w:i/>
          <w:iCs/>
          <w:sz w:val="24"/>
          <w:szCs w:val="24"/>
        </w:rPr>
        <w:t xml:space="preserve"> value of 3.168 and the </w:t>
      </w:r>
      <w:proofErr w:type="spellStart"/>
      <w:r w:rsidRPr="006B78A1">
        <w:rPr>
          <w:rFonts w:ascii="Times New Roman" w:hAnsi="Times New Roman"/>
          <w:i/>
          <w:iCs/>
          <w:sz w:val="24"/>
          <w:szCs w:val="24"/>
        </w:rPr>
        <w:t>Ftable</w:t>
      </w:r>
      <w:proofErr w:type="spellEnd"/>
      <w:r w:rsidRPr="006B78A1">
        <w:rPr>
          <w:rFonts w:ascii="Times New Roman" w:hAnsi="Times New Roman"/>
          <w:i/>
          <w:iCs/>
          <w:sz w:val="24"/>
          <w:szCs w:val="24"/>
        </w:rPr>
        <w:t xml:space="preserve"> value of 3.096 so that the </w:t>
      </w:r>
      <w:proofErr w:type="spellStart"/>
      <w:r w:rsidRPr="006B78A1">
        <w:rPr>
          <w:rFonts w:ascii="Times New Roman" w:hAnsi="Times New Roman"/>
          <w:i/>
          <w:iCs/>
          <w:sz w:val="24"/>
          <w:szCs w:val="24"/>
        </w:rPr>
        <w:t>Fcount</w:t>
      </w:r>
      <w:proofErr w:type="spellEnd"/>
      <w:r w:rsidRPr="006B78A1">
        <w:rPr>
          <w:rFonts w:ascii="Times New Roman" w:hAnsi="Times New Roman"/>
          <w:i/>
          <w:iCs/>
          <w:sz w:val="24"/>
          <w:szCs w:val="24"/>
        </w:rPr>
        <w:t xml:space="preserve"> value (3.168) &gt; </w:t>
      </w:r>
      <w:proofErr w:type="spellStart"/>
      <w:r w:rsidRPr="006B78A1">
        <w:rPr>
          <w:rFonts w:ascii="Times New Roman" w:hAnsi="Times New Roman"/>
          <w:i/>
          <w:iCs/>
          <w:sz w:val="24"/>
          <w:szCs w:val="24"/>
        </w:rPr>
        <w:t>Ftable</w:t>
      </w:r>
      <w:proofErr w:type="spellEnd"/>
      <w:r w:rsidRPr="006B78A1">
        <w:rPr>
          <w:rFonts w:ascii="Times New Roman" w:hAnsi="Times New Roman"/>
          <w:i/>
          <w:iCs/>
          <w:sz w:val="24"/>
          <w:szCs w:val="24"/>
        </w:rPr>
        <w:t xml:space="preserve"> (3.133) and the Sig value (0.048) &lt; α (0.05).</w:t>
      </w:r>
    </w:p>
    <w:p w14:paraId="458116B1" w14:textId="77777777" w:rsidR="00FF6773" w:rsidRPr="006B78A1" w:rsidRDefault="00FF6773" w:rsidP="00FF677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505D9F" w14:textId="77777777" w:rsidR="00FF6773" w:rsidRPr="006B78A1" w:rsidRDefault="00FF6773" w:rsidP="00FF6773">
      <w:pPr>
        <w:rPr>
          <w:rFonts w:ascii="Times New Roman" w:hAnsi="Times New Roman"/>
          <w:i/>
          <w:iCs/>
          <w:sz w:val="24"/>
          <w:szCs w:val="24"/>
        </w:rPr>
      </w:pPr>
      <w:r w:rsidRPr="006B78A1">
        <w:rPr>
          <w:rFonts w:ascii="Times New Roman" w:hAnsi="Times New Roman"/>
          <w:i/>
          <w:iCs/>
          <w:sz w:val="24"/>
          <w:szCs w:val="24"/>
        </w:rPr>
        <w:t>Keywords: Return On Assets, Thin Capitalization, Effective Tax Rate</w:t>
      </w:r>
    </w:p>
    <w:p w14:paraId="1A243DA8" w14:textId="77777777" w:rsidR="00CF2DA1" w:rsidRPr="00FF6773" w:rsidRDefault="00CF2DA1" w:rsidP="00FF6773"/>
    <w:sectPr w:rsidR="00CF2DA1" w:rsidRPr="00FF6773" w:rsidSect="004F6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A030" w14:textId="77777777" w:rsidR="009D603C" w:rsidRDefault="009D603C">
      <w:pPr>
        <w:spacing w:after="0" w:line="240" w:lineRule="auto"/>
      </w:pPr>
      <w:r>
        <w:separator/>
      </w:r>
    </w:p>
  </w:endnote>
  <w:endnote w:type="continuationSeparator" w:id="0">
    <w:p w14:paraId="60537F41" w14:textId="77777777" w:rsidR="009D603C" w:rsidRDefault="009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F20" w14:textId="77777777" w:rsidR="00D114E5" w:rsidRDefault="00D1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87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364B6" w14:textId="77777777" w:rsidR="00000000" w:rsidRDefault="00FF67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3B8E55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05E9" w14:textId="77777777" w:rsidR="00D114E5" w:rsidRDefault="00D1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7944" w14:textId="77777777" w:rsidR="009D603C" w:rsidRDefault="009D603C">
      <w:pPr>
        <w:spacing w:after="0" w:line="240" w:lineRule="auto"/>
      </w:pPr>
      <w:r>
        <w:separator/>
      </w:r>
    </w:p>
  </w:footnote>
  <w:footnote w:type="continuationSeparator" w:id="0">
    <w:p w14:paraId="62D1388E" w14:textId="77777777" w:rsidR="009D603C" w:rsidRDefault="009D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008F" w14:textId="727DD97E" w:rsidR="00D114E5" w:rsidRDefault="00D114E5">
    <w:pPr>
      <w:pStyle w:val="Header"/>
    </w:pPr>
    <w:r>
      <w:rPr>
        <w:noProof/>
      </w:rPr>
      <w:pict w14:anchorId="610D9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64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81CC" w14:textId="621555E6" w:rsidR="00D114E5" w:rsidRDefault="00D114E5">
    <w:pPr>
      <w:pStyle w:val="Header"/>
    </w:pPr>
    <w:r>
      <w:rPr>
        <w:noProof/>
      </w:rPr>
      <w:pict w14:anchorId="678D4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64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0FF" w14:textId="65C032B2" w:rsidR="00D114E5" w:rsidRDefault="00D114E5">
    <w:pPr>
      <w:pStyle w:val="Header"/>
    </w:pPr>
    <w:r>
      <w:rPr>
        <w:noProof/>
      </w:rPr>
      <w:pict w14:anchorId="1965D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164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23F"/>
    <w:multiLevelType w:val="hybridMultilevel"/>
    <w:tmpl w:val="A65CC7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755"/>
    <w:multiLevelType w:val="hybridMultilevel"/>
    <w:tmpl w:val="6E66C94C"/>
    <w:lvl w:ilvl="0" w:tplc="B2DE956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5AB1"/>
    <w:multiLevelType w:val="hybridMultilevel"/>
    <w:tmpl w:val="12DE33BA"/>
    <w:lvl w:ilvl="0" w:tplc="7EBC5A9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6710"/>
    <w:multiLevelType w:val="hybridMultilevel"/>
    <w:tmpl w:val="42D65A1E"/>
    <w:lvl w:ilvl="0" w:tplc="6388EF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0242"/>
    <w:multiLevelType w:val="hybridMultilevel"/>
    <w:tmpl w:val="334A14F4"/>
    <w:lvl w:ilvl="0" w:tplc="2C1A4CB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1B7F"/>
    <w:multiLevelType w:val="hybridMultilevel"/>
    <w:tmpl w:val="A65CC7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922F4"/>
    <w:multiLevelType w:val="hybridMultilevel"/>
    <w:tmpl w:val="E0803644"/>
    <w:lvl w:ilvl="0" w:tplc="A1D84E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844"/>
    <w:multiLevelType w:val="hybridMultilevel"/>
    <w:tmpl w:val="8618D2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9483F"/>
    <w:multiLevelType w:val="hybridMultilevel"/>
    <w:tmpl w:val="436A8C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02166">
    <w:abstractNumId w:val="8"/>
  </w:num>
  <w:num w:numId="2" w16cid:durableId="1386176589">
    <w:abstractNumId w:val="5"/>
  </w:num>
  <w:num w:numId="3" w16cid:durableId="1326319057">
    <w:abstractNumId w:val="2"/>
  </w:num>
  <w:num w:numId="4" w16cid:durableId="762578483">
    <w:abstractNumId w:val="4"/>
  </w:num>
  <w:num w:numId="5" w16cid:durableId="576938699">
    <w:abstractNumId w:val="3"/>
  </w:num>
  <w:num w:numId="6" w16cid:durableId="2031642687">
    <w:abstractNumId w:val="6"/>
  </w:num>
  <w:num w:numId="7" w16cid:durableId="1381786212">
    <w:abstractNumId w:val="1"/>
  </w:num>
  <w:num w:numId="8" w16cid:durableId="304045173">
    <w:abstractNumId w:val="0"/>
  </w:num>
  <w:num w:numId="9" w16cid:durableId="1532256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6E"/>
    <w:rsid w:val="004F656E"/>
    <w:rsid w:val="009D603C"/>
    <w:rsid w:val="00CF2DA1"/>
    <w:rsid w:val="00D114E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FBE8C"/>
  <w15:docId w15:val="{52D25E1C-F409-4183-964D-FE9C62ED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6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I"/>
    <w:basedOn w:val="Normal"/>
    <w:link w:val="ListParagraphChar"/>
    <w:uiPriority w:val="34"/>
    <w:qFormat/>
    <w:rsid w:val="004F65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6E"/>
    <w:rPr>
      <w:lang w:val="en-ID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I Char"/>
    <w:link w:val="ListParagraph"/>
    <w:uiPriority w:val="34"/>
    <w:qFormat/>
    <w:locked/>
    <w:rsid w:val="004F656E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6E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1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4E5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2023-10-12T10:17:00Z</dcterms:created>
  <dcterms:modified xsi:type="dcterms:W3CDTF">2023-11-16T01:20:00Z</dcterms:modified>
</cp:coreProperties>
</file>