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718C" w14:textId="77777777" w:rsidR="009F3BB5" w:rsidRPr="009F3BB5" w:rsidRDefault="009F3BB5" w:rsidP="009F3BB5">
      <w:pPr>
        <w:pStyle w:val="ListParagraph"/>
        <w:spacing w:before="240" w:after="140" w:line="360" w:lineRule="auto"/>
        <w:ind w:left="0"/>
        <w:jc w:val="center"/>
        <w:rPr>
          <w:b/>
          <w:bCs/>
          <w:sz w:val="24"/>
          <w:szCs w:val="24"/>
          <w:lang w:val="en-US"/>
        </w:rPr>
      </w:pPr>
      <w:r w:rsidRPr="009F3BB5">
        <w:rPr>
          <w:b/>
          <w:bCs/>
          <w:sz w:val="24"/>
          <w:szCs w:val="24"/>
          <w:lang w:val="en-US"/>
        </w:rPr>
        <w:t xml:space="preserve">DAFTAR PUSTAKA </w:t>
      </w:r>
    </w:p>
    <w:p w14:paraId="7370E6B7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rFonts w:eastAsiaTheme="minorHAnsi"/>
          <w:b/>
          <w:bCs/>
          <w:sz w:val="24"/>
          <w:szCs w:val="24"/>
          <w:lang w:val="en-US"/>
        </w:rPr>
        <w:fldChar w:fldCharType="begin" w:fldLock="1"/>
      </w:r>
      <w:r w:rsidRPr="009F3BB5">
        <w:rPr>
          <w:b/>
          <w:bCs/>
          <w:sz w:val="24"/>
          <w:szCs w:val="24"/>
          <w:lang w:val="en-US"/>
        </w:rPr>
        <w:instrText xml:space="preserve">ADDIN Mendeley Bibliography CSL_BIBLIOGRAPHY </w:instrText>
      </w:r>
      <w:r w:rsidRPr="009F3BB5">
        <w:rPr>
          <w:rFonts w:eastAsiaTheme="minorHAnsi"/>
          <w:b/>
          <w:bCs/>
          <w:sz w:val="24"/>
          <w:szCs w:val="24"/>
          <w:lang w:val="en-US"/>
        </w:rPr>
        <w:fldChar w:fldCharType="separate"/>
      </w:r>
      <w:r w:rsidRPr="009F3BB5">
        <w:rPr>
          <w:noProof/>
          <w:sz w:val="24"/>
          <w:szCs w:val="24"/>
        </w:rPr>
        <w:t xml:space="preserve">Afifah, S. N., &amp; Prastiwi, D. (2019). Pengaruh Thin Capitalization Terhadap Penghindaran Pajak. </w:t>
      </w:r>
      <w:r w:rsidRPr="009F3BB5">
        <w:rPr>
          <w:i/>
          <w:iCs/>
          <w:noProof/>
          <w:sz w:val="24"/>
          <w:szCs w:val="24"/>
        </w:rPr>
        <w:t>Akuntansi Unesa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7</w:t>
      </w:r>
      <w:r w:rsidRPr="009F3BB5">
        <w:rPr>
          <w:noProof/>
          <w:sz w:val="24"/>
          <w:szCs w:val="24"/>
        </w:rPr>
        <w:t>(3), 1–8.</w:t>
      </w:r>
    </w:p>
    <w:p w14:paraId="4D4FF909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Agata, G., Putu Indrajaya Lembut, &amp; Fitri Oktariani. (2021). Analisis Determinan Transfer Pricing pada Perusahaan Multinasional yang Terdaftar di Bursa Efek Indonesia. </w:t>
      </w:r>
      <w:r w:rsidRPr="009F3BB5">
        <w:rPr>
          <w:i/>
          <w:iCs/>
          <w:noProof/>
          <w:sz w:val="24"/>
          <w:szCs w:val="24"/>
        </w:rPr>
        <w:t>Jurnal Wahana Akuntansi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16</w:t>
      </w:r>
      <w:r w:rsidRPr="009F3BB5">
        <w:rPr>
          <w:noProof/>
          <w:sz w:val="24"/>
          <w:szCs w:val="24"/>
        </w:rPr>
        <w:t>(1), 74–93. https://doi.org/10.21009/wahana.16.015</w:t>
      </w:r>
    </w:p>
    <w:p w14:paraId="1011A02B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sz w:val="24"/>
          <w:szCs w:val="24"/>
        </w:rPr>
        <w:t>Anang Mury Kurniawan.</w:t>
      </w:r>
      <w:r w:rsidRPr="009F3BB5">
        <w:rPr>
          <w:i/>
          <w:iCs/>
          <w:sz w:val="24"/>
          <w:szCs w:val="24"/>
        </w:rPr>
        <w:t xml:space="preserve">Pajak Internasional : Beserta Contoh Aplikasinya / Anang Mury Kurniawan </w:t>
      </w:r>
      <w:r w:rsidRPr="009F3BB5">
        <w:rPr>
          <w:sz w:val="24"/>
          <w:szCs w:val="24"/>
        </w:rPr>
        <w:t>.2015</w:t>
      </w:r>
    </w:p>
    <w:p w14:paraId="0F3A598E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Andawiyah, A., Subeki, A., &amp; Hakiki, A. (2019). Pengaruh Thin Capitalization Terhadap Penghindaran Pajak Perusahaan Index Saham Syariah Indonesia. </w:t>
      </w:r>
      <w:r w:rsidRPr="009F3BB5">
        <w:rPr>
          <w:i/>
          <w:iCs/>
          <w:noProof/>
          <w:sz w:val="24"/>
          <w:szCs w:val="24"/>
        </w:rPr>
        <w:t>Akuntabilitas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13</w:t>
      </w:r>
      <w:r w:rsidRPr="009F3BB5">
        <w:rPr>
          <w:noProof/>
          <w:sz w:val="24"/>
          <w:szCs w:val="24"/>
        </w:rPr>
        <w:t>(1), 49–68. https://doi.org/10.29259/ja.v13i1.9342</w:t>
      </w:r>
    </w:p>
    <w:p w14:paraId="4C8A5E73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Anggani, M. K., &amp; Suryarini, T. (2020). Determinant of Transfer Pricing Decision in Infrastructure, Utility, and Transportation Companies. </w:t>
      </w:r>
      <w:r w:rsidRPr="009F3BB5">
        <w:rPr>
          <w:i/>
          <w:iCs/>
          <w:noProof/>
          <w:sz w:val="24"/>
          <w:szCs w:val="24"/>
        </w:rPr>
        <w:t>Jurnal Akuntansi Indonesia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9</w:t>
      </w:r>
      <w:r w:rsidRPr="009F3BB5">
        <w:rPr>
          <w:noProof/>
          <w:sz w:val="24"/>
          <w:szCs w:val="24"/>
        </w:rPr>
        <w:t>(2), 150. https://doi.org/10.30659/jai.9.2.150-167</w:t>
      </w:r>
    </w:p>
    <w:p w14:paraId="73562EA7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Azhar, A. H., &amp; Setiawan, M. A. (2021). Pengaruh Tunneling Incentive, Mekanisme Bonus, dan Leverage Terhadap Keputusan Perusahaan Melakukan Transfer Pricing: pada Perusahaan Manufaktur, Perkebunan, dan Pertambangan. </w:t>
      </w:r>
      <w:r w:rsidRPr="009F3BB5">
        <w:rPr>
          <w:i/>
          <w:iCs/>
          <w:noProof/>
          <w:sz w:val="24"/>
          <w:szCs w:val="24"/>
        </w:rPr>
        <w:t>Jurnal Eksplorasi Akuntansi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3</w:t>
      </w:r>
      <w:r w:rsidRPr="009F3BB5">
        <w:rPr>
          <w:noProof/>
          <w:sz w:val="24"/>
          <w:szCs w:val="24"/>
        </w:rPr>
        <w:t>(3), 687–704. https://doi.org/10.24036/jea.v3i3.395</w:t>
      </w:r>
    </w:p>
    <w:p w14:paraId="4C48A471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Clarasati, F. N. (2019). </w:t>
      </w:r>
      <w:r w:rsidRPr="009F3BB5">
        <w:rPr>
          <w:i/>
          <w:iCs/>
          <w:noProof/>
          <w:sz w:val="24"/>
          <w:szCs w:val="24"/>
        </w:rPr>
        <w:t>Pengaruh Tax Planning, Tunneling Incentive, Intangible Assets, Leverage, dan Profitabilitas Terhadap Keputusan Perusahaan Melakukan Transfer Pricing</w:t>
      </w:r>
      <w:r w:rsidRPr="009F3BB5">
        <w:rPr>
          <w:noProof/>
          <w:sz w:val="24"/>
          <w:szCs w:val="24"/>
        </w:rPr>
        <w:t>.</w:t>
      </w:r>
    </w:p>
    <w:p w14:paraId="19D972EC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Darmansyah, &amp; Bambang, P. (2019). Analysis of Transfer Pricing, Thin Capitalization, and Tax Haven Utilization Against Tax Avoidance Moderated by Corporate Social Responsibility (Empirical Study on Listed Manufacturing </w:t>
      </w:r>
      <w:r w:rsidRPr="009F3BB5">
        <w:rPr>
          <w:noProof/>
          <w:sz w:val="24"/>
          <w:szCs w:val="24"/>
        </w:rPr>
        <w:lastRenderedPageBreak/>
        <w:t xml:space="preserve">Companies in Indonesia Stock Exchange. </w:t>
      </w:r>
      <w:r w:rsidRPr="009F3BB5">
        <w:rPr>
          <w:i/>
          <w:iCs/>
          <w:noProof/>
          <w:sz w:val="24"/>
          <w:szCs w:val="24"/>
        </w:rPr>
        <w:t>International Journal of Science and Research (IJSR)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8</w:t>
      </w:r>
      <w:r w:rsidRPr="009F3BB5">
        <w:rPr>
          <w:noProof/>
          <w:sz w:val="24"/>
          <w:szCs w:val="24"/>
        </w:rPr>
        <w:t>(1), 1787–1794.</w:t>
      </w:r>
    </w:p>
    <w:p w14:paraId="461A827A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Falbo, T. D., &amp; Firmansyah, A. (2018). Thin Capitalization, Transfer Pricing Aggresiveness, Penghindaran Pajak. </w:t>
      </w:r>
      <w:r w:rsidRPr="009F3BB5">
        <w:rPr>
          <w:i/>
          <w:iCs/>
          <w:noProof/>
          <w:sz w:val="24"/>
          <w:szCs w:val="24"/>
        </w:rPr>
        <w:t>Indonesian Journal of Accounting and Governance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2</w:t>
      </w:r>
      <w:r w:rsidRPr="009F3BB5">
        <w:rPr>
          <w:noProof/>
          <w:sz w:val="24"/>
          <w:szCs w:val="24"/>
        </w:rPr>
        <w:t>(1), 1–28. https://doi.org/10.36766/ijag.v2i1.6</w:t>
      </w:r>
    </w:p>
    <w:p w14:paraId="020C6BC0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Fali Rifan, D. (2019). Analisis Penerapan Tunneling Incentive Dan Mekanisme Bonus Terhadap Praktik Penghindaran Pajak. </w:t>
      </w:r>
      <w:r w:rsidRPr="009F3BB5">
        <w:rPr>
          <w:i/>
          <w:iCs/>
          <w:noProof/>
          <w:sz w:val="24"/>
          <w:szCs w:val="24"/>
        </w:rPr>
        <w:t>Fidusia : Jurnal Keuangan Dan Perbankan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2</w:t>
      </w:r>
      <w:r w:rsidRPr="009F3BB5">
        <w:rPr>
          <w:noProof/>
          <w:sz w:val="24"/>
          <w:szCs w:val="24"/>
        </w:rPr>
        <w:t>(1), 31–37. https://doi.org/10.24127/jf.v2i1.360</w:t>
      </w:r>
    </w:p>
    <w:p w14:paraId="318E47AB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Hasna, R. U., &amp; Mulyani, S. D. (2020). </w:t>
      </w:r>
      <w:r w:rsidRPr="009F3BB5">
        <w:rPr>
          <w:i/>
          <w:iCs/>
          <w:noProof/>
          <w:sz w:val="24"/>
          <w:szCs w:val="24"/>
        </w:rPr>
        <w:t>Pengaruh Perencanna pajak dan Tunneling Incentive Terhadap tindakan Transfer Pricing Dengan Komite Audit Sebagai Moderating</w:t>
      </w:r>
      <w:r w:rsidRPr="009F3BB5">
        <w:rPr>
          <w:noProof/>
          <w:sz w:val="24"/>
          <w:szCs w:val="24"/>
        </w:rPr>
        <w:t xml:space="preserve">. </w:t>
      </w:r>
      <w:r w:rsidRPr="009F3BB5">
        <w:rPr>
          <w:i/>
          <w:iCs/>
          <w:noProof/>
          <w:sz w:val="24"/>
          <w:szCs w:val="24"/>
        </w:rPr>
        <w:t>2010</w:t>
      </w:r>
      <w:r w:rsidRPr="009F3BB5">
        <w:rPr>
          <w:noProof/>
          <w:sz w:val="24"/>
          <w:szCs w:val="24"/>
        </w:rPr>
        <w:t>, 1–6.</w:t>
      </w:r>
    </w:p>
    <w:p w14:paraId="3A603754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Hidayat, W., W., Winarso, W., &amp; Hendrawan, D. (2019). Pengaruh Pajak Dan Tunneling Incentive Terhadap keputusan Transfer Pricing Pada Perusahaan Pertambangan Yang Terdaftar Di Bursa Efek Indonesia (BEI) Periode 2012-1017. </w:t>
      </w:r>
      <w:r w:rsidRPr="009F3BB5">
        <w:rPr>
          <w:i/>
          <w:iCs/>
          <w:noProof/>
          <w:sz w:val="24"/>
          <w:szCs w:val="24"/>
        </w:rPr>
        <w:t>Jurnal Ilmiah Akuntansi Dan Manajemen (JIAM)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15</w:t>
      </w:r>
      <w:r w:rsidRPr="009F3BB5">
        <w:rPr>
          <w:noProof/>
          <w:sz w:val="24"/>
          <w:szCs w:val="24"/>
        </w:rPr>
        <w:t>(1), 235–240.</w:t>
      </w:r>
    </w:p>
    <w:p w14:paraId="18375195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Indriaswari, Y. N., &amp; Nita, R. A. (2018). The influence of tax, tunneling incentive, and bonus mechanisms on transfer pricing decision in manufacturing companies. </w:t>
      </w:r>
      <w:r w:rsidRPr="009F3BB5">
        <w:rPr>
          <w:i/>
          <w:iCs/>
          <w:noProof/>
          <w:sz w:val="24"/>
          <w:szCs w:val="24"/>
        </w:rPr>
        <w:t>The Indonesian Accounting Review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7</w:t>
      </w:r>
      <w:r w:rsidRPr="009F3BB5">
        <w:rPr>
          <w:noProof/>
          <w:sz w:val="24"/>
          <w:szCs w:val="24"/>
        </w:rPr>
        <w:t>(1), 69. https://doi.org/10.14414/tiar.v7i1.957</w:t>
      </w:r>
    </w:p>
    <w:p w14:paraId="1D418039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Jafri, H. E., &amp; Mustikasari, E. (2018). Pengaruh Perencaan Pajak, Tunnneling Incentive dan Aset Tidak Berwujud Terhadap Perilaku Transfer Pricing pada Perusahaan Manufaktur yang Memiliki Hubungan Istimewa yang Terdaftar di Bursa Efek Indonesia Periode 2014-2016. </w:t>
      </w:r>
      <w:r w:rsidRPr="009F3BB5">
        <w:rPr>
          <w:i/>
          <w:iCs/>
          <w:noProof/>
          <w:sz w:val="24"/>
          <w:szCs w:val="24"/>
        </w:rPr>
        <w:t>Berkala Akuntansi Dan Keuangan Indonesia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3</w:t>
      </w:r>
      <w:r w:rsidRPr="009F3BB5">
        <w:rPr>
          <w:noProof/>
          <w:sz w:val="24"/>
          <w:szCs w:val="24"/>
        </w:rPr>
        <w:t>(2), 63. https://doi.org/10.20473/baki.v3i2.9969</w:t>
      </w:r>
    </w:p>
    <w:p w14:paraId="74E0BBEF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Jannah, F., Sarwani, S., Novriyandana, R., &amp; Hardi, E. (2022). Pengaruh Pajak, Mekanisme Bonus, dan Tunneling Incentive Terhadap Keputusan Transfer Pricing Pada Perusahaan Manufaktur Periode 2017-2019. </w:t>
      </w:r>
      <w:r w:rsidRPr="009F3BB5">
        <w:rPr>
          <w:i/>
          <w:iCs/>
          <w:noProof/>
          <w:sz w:val="24"/>
          <w:szCs w:val="24"/>
        </w:rPr>
        <w:t xml:space="preserve">Jurnal Pendidikan </w:t>
      </w:r>
      <w:r w:rsidRPr="009F3BB5">
        <w:rPr>
          <w:i/>
          <w:iCs/>
          <w:noProof/>
          <w:sz w:val="24"/>
          <w:szCs w:val="24"/>
        </w:rPr>
        <w:lastRenderedPageBreak/>
        <w:t>Akuntansi &amp; Keuangan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10</w:t>
      </w:r>
      <w:r w:rsidRPr="009F3BB5">
        <w:rPr>
          <w:noProof/>
          <w:sz w:val="24"/>
          <w:szCs w:val="24"/>
        </w:rPr>
        <w:t>(1), 44–60. https://doi.org/10.17509/jpak.v10i1.43323</w:t>
      </w:r>
    </w:p>
    <w:p w14:paraId="6C96A6A0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Karini, D. (2023). Pengaruh Tax Minimization, Debt Covenant, Mekanisme Bonus Dan Profitabilitas Terhadap Transfer Pricing. </w:t>
      </w:r>
      <w:r w:rsidRPr="009F3BB5">
        <w:rPr>
          <w:i/>
          <w:iCs/>
          <w:noProof/>
          <w:sz w:val="24"/>
          <w:szCs w:val="24"/>
        </w:rPr>
        <w:t>Nucl. Phys.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13</w:t>
      </w:r>
      <w:r w:rsidRPr="009F3BB5">
        <w:rPr>
          <w:noProof/>
          <w:sz w:val="24"/>
          <w:szCs w:val="24"/>
        </w:rPr>
        <w:t>(1), 104–116.</w:t>
      </w:r>
    </w:p>
    <w:p w14:paraId="6A832A0E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Khoirunisa, Y., &amp; Wahyudin, A. (2022). </w:t>
      </w:r>
      <w:r w:rsidRPr="009F3BB5">
        <w:rPr>
          <w:i/>
          <w:iCs/>
          <w:noProof/>
          <w:sz w:val="24"/>
          <w:szCs w:val="24"/>
        </w:rPr>
        <w:t>Analisis Pengaruh Thin Capitalization , Debt Covenant , dan Tunneling Incentive Terhadap Transfer Pricing dengan Komite Audit Sebagai Variabel Moderating</w:t>
      </w:r>
      <w:r w:rsidRPr="009F3BB5">
        <w:rPr>
          <w:noProof/>
          <w:sz w:val="24"/>
          <w:szCs w:val="24"/>
        </w:rPr>
        <w:t xml:space="preserve">. </w:t>
      </w:r>
      <w:r w:rsidRPr="009F3BB5">
        <w:rPr>
          <w:i/>
          <w:iCs/>
          <w:noProof/>
          <w:sz w:val="24"/>
          <w:szCs w:val="24"/>
        </w:rPr>
        <w:t>14</w:t>
      </w:r>
      <w:r w:rsidRPr="009F3BB5">
        <w:rPr>
          <w:noProof/>
          <w:sz w:val="24"/>
          <w:szCs w:val="24"/>
        </w:rPr>
        <w:t>(2), 214–229.</w:t>
      </w:r>
    </w:p>
    <w:p w14:paraId="44F14483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rStyle w:val="authors"/>
          <w:sz w:val="24"/>
          <w:szCs w:val="24"/>
        </w:rPr>
        <w:t>Prof. Dr. Mardiasmo, MBA., Akt., QIA., CFrA., CA..</w:t>
      </w:r>
      <w:r w:rsidRPr="009F3BB5">
        <w:rPr>
          <w:sz w:val="24"/>
          <w:szCs w:val="24"/>
        </w:rPr>
        <w:t xml:space="preserve"> </w:t>
      </w:r>
      <w:r w:rsidRPr="009F3BB5">
        <w:rPr>
          <w:rStyle w:val="year"/>
          <w:sz w:val="24"/>
          <w:szCs w:val="24"/>
        </w:rPr>
        <w:t>(2019).</w:t>
      </w:r>
      <w:r w:rsidRPr="009F3BB5">
        <w:rPr>
          <w:sz w:val="24"/>
          <w:szCs w:val="24"/>
        </w:rPr>
        <w:t xml:space="preserve"> </w:t>
      </w:r>
      <w:r w:rsidRPr="009F3BB5">
        <w:rPr>
          <w:rStyle w:val="Emphasis"/>
          <w:sz w:val="24"/>
          <w:szCs w:val="24"/>
        </w:rPr>
        <w:t>PERPAJAKAN EDISI 2019</w:t>
      </w:r>
      <w:r w:rsidRPr="009F3BB5">
        <w:rPr>
          <w:rStyle w:val="Title1"/>
          <w:sz w:val="24"/>
          <w:szCs w:val="24"/>
        </w:rPr>
        <w:t xml:space="preserve"> (</w:t>
      </w:r>
      <w:r w:rsidRPr="009F3BB5">
        <w:rPr>
          <w:rStyle w:val="edition"/>
          <w:sz w:val="24"/>
          <w:szCs w:val="24"/>
        </w:rPr>
        <w:t>2019)</w:t>
      </w:r>
      <w:r w:rsidRPr="009F3BB5">
        <w:rPr>
          <w:rStyle w:val="Title1"/>
          <w:sz w:val="24"/>
          <w:szCs w:val="24"/>
        </w:rPr>
        <w:t>.</w:t>
      </w:r>
      <w:r w:rsidRPr="009F3BB5">
        <w:rPr>
          <w:sz w:val="24"/>
          <w:szCs w:val="24"/>
        </w:rPr>
        <w:t xml:space="preserve"> </w:t>
      </w:r>
      <w:r w:rsidRPr="009F3BB5">
        <w:rPr>
          <w:rStyle w:val="publishplace"/>
          <w:sz w:val="24"/>
          <w:szCs w:val="24"/>
        </w:rPr>
        <w:t>Yogyakarta 55281:</w:t>
      </w:r>
      <w:r w:rsidRPr="009F3BB5">
        <w:rPr>
          <w:sz w:val="24"/>
          <w:szCs w:val="24"/>
        </w:rPr>
        <w:t xml:space="preserve"> </w:t>
      </w:r>
      <w:r w:rsidRPr="009F3BB5">
        <w:rPr>
          <w:rStyle w:val="publisher"/>
          <w:sz w:val="24"/>
          <w:szCs w:val="24"/>
        </w:rPr>
        <w:t>Andi Yogyakarta.</w:t>
      </w:r>
    </w:p>
    <w:p w14:paraId="76DE1EDE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Mispiyanti. (2015). Pengaruh Pajak , Tunneling Incentive dan Mekanisme Bonus Terhadap Keputusan Transfer Pricing. </w:t>
      </w:r>
      <w:r w:rsidRPr="009F3BB5">
        <w:rPr>
          <w:i/>
          <w:iCs/>
          <w:noProof/>
          <w:sz w:val="24"/>
          <w:szCs w:val="24"/>
        </w:rPr>
        <w:t>Program Studi Akuntansi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16</w:t>
      </w:r>
      <w:r w:rsidRPr="009F3BB5">
        <w:rPr>
          <w:noProof/>
          <w:sz w:val="24"/>
          <w:szCs w:val="24"/>
        </w:rPr>
        <w:t>(1), 62–73.</w:t>
      </w:r>
    </w:p>
    <w:p w14:paraId="42531D37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Nurwati. (2020). </w:t>
      </w:r>
      <w:r w:rsidRPr="009F3BB5">
        <w:rPr>
          <w:i/>
          <w:iCs/>
          <w:noProof/>
          <w:sz w:val="24"/>
          <w:szCs w:val="24"/>
        </w:rPr>
        <w:t>Pengaruh Tunneling Incentive Dan Debt Covenant TerhadapTransfer pricing Dengan Tax Minimization Sebagai Variabel Moderating Pada Perusahaan Sektor Pertambangan Yang Terdaftar Di Bursa Efek Indonesia Periode 2017-2020</w:t>
      </w:r>
      <w:r w:rsidRPr="009F3BB5">
        <w:rPr>
          <w:noProof/>
          <w:sz w:val="24"/>
          <w:szCs w:val="24"/>
        </w:rPr>
        <w:t xml:space="preserve">. </w:t>
      </w:r>
      <w:r w:rsidRPr="009F3BB5">
        <w:rPr>
          <w:i/>
          <w:iCs/>
          <w:noProof/>
          <w:sz w:val="24"/>
          <w:szCs w:val="24"/>
        </w:rPr>
        <w:t>1</w:t>
      </w:r>
      <w:r w:rsidRPr="009F3BB5">
        <w:rPr>
          <w:noProof/>
          <w:sz w:val="24"/>
          <w:szCs w:val="24"/>
        </w:rPr>
        <w:t>(November 2021).</w:t>
      </w:r>
    </w:p>
    <w:p w14:paraId="0994967C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Pratiwi, B. (2018). Pengaruh Pajak, Exchange Rate, Tunneling Incentive, Dan Leverage Terhadap Transfer Pricing. </w:t>
      </w:r>
      <w:r w:rsidRPr="009F3BB5">
        <w:rPr>
          <w:i/>
          <w:iCs/>
          <w:noProof/>
          <w:sz w:val="24"/>
          <w:szCs w:val="24"/>
        </w:rPr>
        <w:t>Jurnal Ekonomi Dan Bisnis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19</w:t>
      </w:r>
      <w:r w:rsidRPr="009F3BB5">
        <w:rPr>
          <w:noProof/>
          <w:sz w:val="24"/>
          <w:szCs w:val="24"/>
        </w:rPr>
        <w:t>(3), 90. https://doi.org/10.30659/ekobis.19.3.90-103</w:t>
      </w:r>
    </w:p>
    <w:p w14:paraId="245DBBCF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Rahayu, T. T., Masitoh, E., &amp; Wijayanti, A. (2020). Pengaruh Beban Pajak, Exchange Rate, Tunneling Incentive, Profitabilitas dan Leverage Terhadap Keputusan Transfer Pricing. </w:t>
      </w:r>
      <w:r w:rsidRPr="009F3BB5">
        <w:rPr>
          <w:i/>
          <w:iCs/>
          <w:noProof/>
          <w:sz w:val="24"/>
          <w:szCs w:val="24"/>
        </w:rPr>
        <w:t>Jurnal Penelitian Ekonomi Dan Akuntansi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5</w:t>
      </w:r>
      <w:r w:rsidRPr="009F3BB5">
        <w:rPr>
          <w:noProof/>
          <w:sz w:val="24"/>
          <w:szCs w:val="24"/>
        </w:rPr>
        <w:t>(1), 78–90. jurnalekonomi.unisla.ac.id/index.php/jpensi/article/view/290</w:t>
      </w:r>
    </w:p>
    <w:p w14:paraId="3AFAC6D9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Santosa, S. jasmine D., &amp; Suzan, L. (2018). Pengaruh Pajak, Tunneling Incentive Dan Mekanisme Bonus Terhadap Keputusan Transfer Pricing (Studi Kasus pada Perusahaan Sektor Industri Barang Konsumsi Yang Terdaftar di Bursa </w:t>
      </w:r>
      <w:r w:rsidRPr="009F3BB5">
        <w:rPr>
          <w:noProof/>
          <w:sz w:val="24"/>
          <w:szCs w:val="24"/>
        </w:rPr>
        <w:lastRenderedPageBreak/>
        <w:t xml:space="preserve">Efek Indonesia Tahun 2013-2016). </w:t>
      </w:r>
      <w:r w:rsidRPr="009F3BB5">
        <w:rPr>
          <w:i/>
          <w:iCs/>
          <w:noProof/>
          <w:sz w:val="24"/>
          <w:szCs w:val="24"/>
        </w:rPr>
        <w:t>Kajian Akuntansi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19</w:t>
      </w:r>
      <w:r w:rsidRPr="009F3BB5">
        <w:rPr>
          <w:noProof/>
          <w:sz w:val="24"/>
          <w:szCs w:val="24"/>
        </w:rPr>
        <w:t>(1), 72–80.</w:t>
      </w:r>
    </w:p>
    <w:p w14:paraId="41AB33B8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Sanusi, A. A. (2022). Pengaruh Perencanaan Pajak, Profitabilitas, Exchange Rate, dan Kualitas Audit Terhadap Keputusan Transfer Pricing. </w:t>
      </w:r>
      <w:r w:rsidRPr="009F3BB5">
        <w:rPr>
          <w:i/>
          <w:iCs/>
          <w:noProof/>
          <w:sz w:val="24"/>
          <w:szCs w:val="24"/>
        </w:rPr>
        <w:t>Jurnal Ilmu Dan Riset …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11</w:t>
      </w:r>
      <w:r w:rsidRPr="009F3BB5">
        <w:rPr>
          <w:noProof/>
          <w:sz w:val="24"/>
          <w:szCs w:val="24"/>
        </w:rPr>
        <w:t>(5), 2–21. http://jurnalmahasiswa.stiesia.ac.id/index.php/jira/article/download/4533/453</w:t>
      </w:r>
    </w:p>
    <w:p w14:paraId="5FEBFF38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Sari, T. H. (2023). </w:t>
      </w:r>
      <w:r w:rsidRPr="009F3BB5">
        <w:rPr>
          <w:i/>
          <w:iCs/>
          <w:noProof/>
          <w:sz w:val="24"/>
          <w:szCs w:val="24"/>
        </w:rPr>
        <w:t>Pertambangan Sektor Batu Bara Yang Terdaftar Di Bursa Efek Indonesia 2016-2021 Skripsi Oleh : Tri Hajjah Sari Program Studi Akuntansi Fakultas Ekonomi Dan Bisnis Universitas Medan Area Medan Terdaftar Di Bursa Efek Indonesia 2016-2021 Skripsi Diajukan Seb</w:t>
      </w:r>
      <w:r w:rsidRPr="009F3BB5">
        <w:rPr>
          <w:noProof/>
          <w:sz w:val="24"/>
          <w:szCs w:val="24"/>
        </w:rPr>
        <w:t>.</w:t>
      </w:r>
    </w:p>
    <w:p w14:paraId="7BAAFE54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Suoth, C., Morasa, J., &amp; Tirayoh, V. (2022). Analisis Efektifitas Penerimaan Pajak Daerah di Kabupaten Minahasa. </w:t>
      </w:r>
      <w:r w:rsidRPr="009F3BB5">
        <w:rPr>
          <w:i/>
          <w:iCs/>
          <w:noProof/>
          <w:sz w:val="24"/>
          <w:szCs w:val="24"/>
        </w:rPr>
        <w:t>Jurnal Emba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10 NO.1</w:t>
      </w:r>
      <w:r w:rsidRPr="009F3BB5">
        <w:rPr>
          <w:noProof/>
          <w:sz w:val="24"/>
          <w:szCs w:val="24"/>
        </w:rPr>
        <w:t>(1), 9.</w:t>
      </w:r>
    </w:p>
    <w:p w14:paraId="69EBC770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Sutadipraja, M. W., Ningsih, S. S., &amp; Mardiana, M. (2020). Pajak Kini, Pajak Tangguhan, Aset Pajak Tangguhan, Liabilitas Pajak Tangguhan Terhadap Manajemen Laba. </w:t>
      </w:r>
      <w:r w:rsidRPr="009F3BB5">
        <w:rPr>
          <w:i/>
          <w:iCs/>
          <w:noProof/>
          <w:sz w:val="24"/>
          <w:szCs w:val="24"/>
        </w:rPr>
        <w:t>Journal of Applied Accounting and Taxation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5</w:t>
      </w:r>
      <w:r w:rsidRPr="009F3BB5">
        <w:rPr>
          <w:noProof/>
          <w:sz w:val="24"/>
          <w:szCs w:val="24"/>
        </w:rPr>
        <w:t>(2), 158–1665. https://doi.org/10.30871/jaat.v5i2.1306</w:t>
      </w:r>
    </w:p>
    <w:p w14:paraId="154EF552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Widiana, I. G. A. ., J.Sondakh, J., &amp; Wangkar, A. (2021). Pengaruh Exchange Rate, Tunneling Insentive dan Tax Planning Terhadap Keputusan Transfer Pricing. </w:t>
      </w:r>
      <w:r w:rsidRPr="009F3BB5">
        <w:rPr>
          <w:i/>
          <w:iCs/>
          <w:noProof/>
          <w:sz w:val="24"/>
          <w:szCs w:val="24"/>
        </w:rPr>
        <w:t>Jurnal Riset Akuntansi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16</w:t>
      </w:r>
      <w:r w:rsidRPr="009F3BB5">
        <w:rPr>
          <w:noProof/>
          <w:sz w:val="24"/>
          <w:szCs w:val="24"/>
        </w:rPr>
        <w:t>(2), 187–197.</w:t>
      </w:r>
    </w:p>
    <w:p w14:paraId="11261845" w14:textId="77777777" w:rsidR="009F3BB5" w:rsidRPr="009F3BB5" w:rsidRDefault="009F3BB5" w:rsidP="009F3BB5">
      <w:pPr>
        <w:adjustRightInd w:val="0"/>
        <w:spacing w:before="240" w:after="140" w:line="360" w:lineRule="auto"/>
        <w:ind w:left="480" w:hanging="480"/>
        <w:jc w:val="both"/>
        <w:rPr>
          <w:noProof/>
          <w:sz w:val="24"/>
          <w:szCs w:val="24"/>
        </w:rPr>
      </w:pPr>
      <w:r w:rsidRPr="009F3BB5">
        <w:rPr>
          <w:noProof/>
          <w:sz w:val="24"/>
          <w:szCs w:val="24"/>
        </w:rPr>
        <w:t xml:space="preserve">Yendrawati, R., &amp; Paramitha, S. A. (2014). Transaksi Pihak Hubungan Istimewa dan Manajemen Laba pada Penawaran Saham Perdana. </w:t>
      </w:r>
      <w:r w:rsidRPr="009F3BB5">
        <w:rPr>
          <w:i/>
          <w:iCs/>
          <w:noProof/>
          <w:sz w:val="24"/>
          <w:szCs w:val="24"/>
        </w:rPr>
        <w:t>Jurnal Keuangan Dan Perbankan</w:t>
      </w:r>
      <w:r w:rsidRPr="009F3BB5">
        <w:rPr>
          <w:noProof/>
          <w:sz w:val="24"/>
          <w:szCs w:val="24"/>
        </w:rPr>
        <w:t xml:space="preserve">, </w:t>
      </w:r>
      <w:r w:rsidRPr="009F3BB5">
        <w:rPr>
          <w:i/>
          <w:iCs/>
          <w:noProof/>
          <w:sz w:val="24"/>
          <w:szCs w:val="24"/>
        </w:rPr>
        <w:t>18</w:t>
      </w:r>
      <w:r w:rsidRPr="009F3BB5">
        <w:rPr>
          <w:noProof/>
          <w:sz w:val="24"/>
          <w:szCs w:val="24"/>
        </w:rPr>
        <w:t>(1), 80–87.</w:t>
      </w:r>
    </w:p>
    <w:p w14:paraId="7D7DBB7F" w14:textId="77777777" w:rsidR="009F3BB5" w:rsidRPr="009F3BB5" w:rsidRDefault="009F3BB5" w:rsidP="009F3BB5">
      <w:pPr>
        <w:pStyle w:val="ListParagraph"/>
        <w:spacing w:before="240" w:after="140" w:line="360" w:lineRule="auto"/>
        <w:ind w:left="0"/>
        <w:rPr>
          <w:b/>
          <w:bCs/>
          <w:sz w:val="24"/>
          <w:szCs w:val="24"/>
          <w:lang w:val="en-US"/>
        </w:rPr>
      </w:pPr>
      <w:r w:rsidRPr="009F3BB5">
        <w:rPr>
          <w:b/>
          <w:bCs/>
          <w:sz w:val="24"/>
          <w:szCs w:val="24"/>
          <w:lang w:val="en-US"/>
        </w:rPr>
        <w:fldChar w:fldCharType="end"/>
      </w:r>
    </w:p>
    <w:p w14:paraId="5B8EEC53" w14:textId="77777777" w:rsidR="009F3BB5" w:rsidRPr="009F3BB5" w:rsidRDefault="009F3BB5" w:rsidP="009F3BB5">
      <w:pPr>
        <w:spacing w:after="140" w:line="360" w:lineRule="auto"/>
        <w:jc w:val="center"/>
        <w:rPr>
          <w:sz w:val="24"/>
          <w:szCs w:val="24"/>
        </w:rPr>
      </w:pPr>
    </w:p>
    <w:p w14:paraId="150D094B" w14:textId="77777777" w:rsidR="009F3BB5" w:rsidRPr="009F3BB5" w:rsidRDefault="009F3BB5" w:rsidP="009F3BB5">
      <w:pPr>
        <w:spacing w:after="140" w:line="360" w:lineRule="auto"/>
        <w:jc w:val="center"/>
        <w:rPr>
          <w:sz w:val="24"/>
          <w:szCs w:val="24"/>
        </w:rPr>
      </w:pPr>
    </w:p>
    <w:p w14:paraId="1E976B23" w14:textId="77777777" w:rsidR="00A029B7" w:rsidRPr="009F3BB5" w:rsidRDefault="00A029B7" w:rsidP="009F3BB5">
      <w:pPr>
        <w:spacing w:line="360" w:lineRule="auto"/>
        <w:rPr>
          <w:sz w:val="24"/>
          <w:szCs w:val="24"/>
        </w:rPr>
      </w:pPr>
    </w:p>
    <w:sectPr w:rsidR="00A029B7" w:rsidRPr="009F3BB5" w:rsidSect="009F3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2268" w:right="1701" w:bottom="1701" w:left="2268" w:header="0" w:footer="8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BAE0" w14:textId="77777777" w:rsidR="00F85CA8" w:rsidRDefault="00F85CA8" w:rsidP="00EC636F">
      <w:r>
        <w:separator/>
      </w:r>
    </w:p>
  </w:endnote>
  <w:endnote w:type="continuationSeparator" w:id="0">
    <w:p w14:paraId="1BF95E46" w14:textId="77777777" w:rsidR="00F85CA8" w:rsidRDefault="00F85CA8" w:rsidP="00EC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6A52" w14:textId="77777777" w:rsidR="00EC636F" w:rsidRDefault="00EC6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65C0" w14:textId="77777777" w:rsidR="00EC636F" w:rsidRDefault="00EC6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1924" w14:textId="77777777" w:rsidR="00EC636F" w:rsidRDefault="00EC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F6CC" w14:textId="77777777" w:rsidR="00F85CA8" w:rsidRDefault="00F85CA8" w:rsidP="00EC636F">
      <w:r>
        <w:separator/>
      </w:r>
    </w:p>
  </w:footnote>
  <w:footnote w:type="continuationSeparator" w:id="0">
    <w:p w14:paraId="292C1ECF" w14:textId="77777777" w:rsidR="00F85CA8" w:rsidRDefault="00F85CA8" w:rsidP="00EC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2A19" w14:textId="72AEF061" w:rsidR="00EC636F" w:rsidRDefault="00EC636F">
    <w:pPr>
      <w:pStyle w:val="Header"/>
    </w:pPr>
    <w:r>
      <w:rPr>
        <w:noProof/>
        <w14:ligatures w14:val="standardContextual"/>
      </w:rPr>
      <w:pict w14:anchorId="3C48A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11054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5C3B" w14:textId="4A025833" w:rsidR="00EC636F" w:rsidRDefault="00EC636F">
    <w:pPr>
      <w:pStyle w:val="Header"/>
    </w:pPr>
    <w:r>
      <w:rPr>
        <w:noProof/>
        <w14:ligatures w14:val="standardContextual"/>
      </w:rPr>
      <w:pict w14:anchorId="56FE6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11054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FBB1" w14:textId="0CFE8A2E" w:rsidR="00EC636F" w:rsidRDefault="00EC636F">
    <w:pPr>
      <w:pStyle w:val="Header"/>
    </w:pPr>
    <w:r>
      <w:rPr>
        <w:noProof/>
        <w14:ligatures w14:val="standardContextual"/>
      </w:rPr>
      <w:pict w14:anchorId="1C07C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11054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B5"/>
    <w:rsid w:val="001E05A8"/>
    <w:rsid w:val="002F2EEF"/>
    <w:rsid w:val="009F3BB5"/>
    <w:rsid w:val="00A029B7"/>
    <w:rsid w:val="00DC00B5"/>
    <w:rsid w:val="00E0449F"/>
    <w:rsid w:val="00EC636F"/>
    <w:rsid w:val="00F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AED8"/>
  <w15:chartTrackingRefBased/>
  <w15:docId w15:val="{C2CFA8C1-C2AB-4FC8-BB45-7F77DFA1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F3BB5"/>
    <w:pPr>
      <w:ind w:left="1668" w:hanging="361"/>
      <w:jc w:val="both"/>
    </w:pPr>
  </w:style>
  <w:style w:type="character" w:customStyle="1" w:styleId="authors">
    <w:name w:val="authors"/>
    <w:basedOn w:val="DefaultParagraphFont"/>
    <w:rsid w:val="009F3BB5"/>
  </w:style>
  <w:style w:type="character" w:customStyle="1" w:styleId="year">
    <w:name w:val="year"/>
    <w:basedOn w:val="DefaultParagraphFont"/>
    <w:rsid w:val="009F3BB5"/>
  </w:style>
  <w:style w:type="character" w:customStyle="1" w:styleId="Title1">
    <w:name w:val="Title1"/>
    <w:basedOn w:val="DefaultParagraphFont"/>
    <w:rsid w:val="009F3BB5"/>
  </w:style>
  <w:style w:type="character" w:styleId="Emphasis">
    <w:name w:val="Emphasis"/>
    <w:basedOn w:val="DefaultParagraphFont"/>
    <w:uiPriority w:val="20"/>
    <w:qFormat/>
    <w:rsid w:val="009F3BB5"/>
    <w:rPr>
      <w:i/>
      <w:iCs/>
    </w:rPr>
  </w:style>
  <w:style w:type="character" w:customStyle="1" w:styleId="edition">
    <w:name w:val="edition"/>
    <w:basedOn w:val="DefaultParagraphFont"/>
    <w:rsid w:val="009F3BB5"/>
  </w:style>
  <w:style w:type="character" w:customStyle="1" w:styleId="publishplace">
    <w:name w:val="publish_place"/>
    <w:basedOn w:val="DefaultParagraphFont"/>
    <w:rsid w:val="009F3BB5"/>
  </w:style>
  <w:style w:type="character" w:customStyle="1" w:styleId="publisher">
    <w:name w:val="publisher"/>
    <w:basedOn w:val="DefaultParagraphFont"/>
    <w:rsid w:val="009F3BB5"/>
  </w:style>
  <w:style w:type="paragraph" w:styleId="Header">
    <w:name w:val="header"/>
    <w:basedOn w:val="Normal"/>
    <w:link w:val="HeaderChar"/>
    <w:uiPriority w:val="99"/>
    <w:unhideWhenUsed/>
    <w:rsid w:val="00EC6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36F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6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36F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tsuraya ulfah</cp:lastModifiedBy>
  <cp:revision>3</cp:revision>
  <dcterms:created xsi:type="dcterms:W3CDTF">2023-09-29T13:14:00Z</dcterms:created>
  <dcterms:modified xsi:type="dcterms:W3CDTF">2023-10-17T02:08:00Z</dcterms:modified>
</cp:coreProperties>
</file>