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4A97" w14:textId="77777777" w:rsidR="00A5593E" w:rsidRPr="00A03462" w:rsidRDefault="00A5593E" w:rsidP="00A5593E">
      <w:pPr>
        <w:pStyle w:val="Heading1"/>
        <w:rPr>
          <w:rFonts w:asciiTheme="majorBidi" w:hAnsiTheme="majorBidi" w:cstheme="majorBidi"/>
        </w:rPr>
      </w:pPr>
      <w:bookmarkStart w:id="0" w:name="_Toc135731648"/>
      <w:bookmarkStart w:id="1" w:name="_Toc136973172"/>
      <w:bookmarkStart w:id="2" w:name="_Toc142978230"/>
      <w:r w:rsidRPr="00A03462">
        <w:rPr>
          <w:rFonts w:asciiTheme="majorBidi" w:hAnsiTheme="majorBidi" w:cstheme="majorBidi"/>
        </w:rPr>
        <w:t>BAB 1</w:t>
      </w:r>
      <w:r w:rsidRPr="00A03462">
        <w:rPr>
          <w:rFonts w:asciiTheme="majorBidi" w:hAnsiTheme="majorBidi" w:cstheme="majorBidi"/>
        </w:rPr>
        <w:br/>
        <w:t>PENDAHULUAN</w:t>
      </w:r>
      <w:bookmarkEnd w:id="0"/>
      <w:bookmarkEnd w:id="1"/>
      <w:bookmarkEnd w:id="2"/>
    </w:p>
    <w:p w14:paraId="13026803" w14:textId="77777777" w:rsidR="00A5593E" w:rsidRPr="00A03462" w:rsidRDefault="00A5593E" w:rsidP="00A5593E">
      <w:pPr>
        <w:pStyle w:val="Heading2"/>
        <w:numPr>
          <w:ilvl w:val="0"/>
          <w:numId w:val="8"/>
        </w:numPr>
        <w:ind w:left="567" w:hanging="643"/>
        <w:jc w:val="left"/>
        <w:rPr>
          <w:rFonts w:asciiTheme="majorBidi" w:hAnsiTheme="majorBidi" w:cstheme="majorBidi"/>
        </w:rPr>
      </w:pPr>
      <w:bookmarkStart w:id="3" w:name="_Toc136973173"/>
      <w:bookmarkStart w:id="4" w:name="_Toc135731649"/>
      <w:bookmarkStart w:id="5" w:name="_Toc142978231"/>
      <w:r w:rsidRPr="00A03462">
        <w:rPr>
          <w:rFonts w:asciiTheme="majorBidi" w:hAnsiTheme="majorBidi" w:cstheme="majorBidi"/>
        </w:rPr>
        <w:t xml:space="preserve">Latar </w:t>
      </w:r>
      <w:proofErr w:type="spellStart"/>
      <w:r w:rsidRPr="00A03462">
        <w:rPr>
          <w:rFonts w:asciiTheme="majorBidi" w:hAnsiTheme="majorBidi" w:cstheme="majorBidi"/>
        </w:rPr>
        <w:t>belakang</w:t>
      </w:r>
      <w:bookmarkEnd w:id="3"/>
      <w:bookmarkEnd w:id="4"/>
      <w:bookmarkEnd w:id="5"/>
      <w:proofErr w:type="spellEnd"/>
    </w:p>
    <w:p w14:paraId="5E5CF6CE" w14:textId="77777777" w:rsidR="00A5593E" w:rsidRPr="00A03462" w:rsidRDefault="00A5593E" w:rsidP="00A5593E">
      <w:pPr>
        <w:spacing w:line="360" w:lineRule="auto"/>
        <w:ind w:left="576" w:firstLine="720"/>
        <w:jc w:val="both"/>
        <w:rPr>
          <w:rFonts w:asciiTheme="majorBidi" w:hAnsiTheme="majorBidi" w:cstheme="majorBidi"/>
          <w:color w:val="202124"/>
          <w:sz w:val="24"/>
          <w:szCs w:val="24"/>
          <w:shd w:val="clear" w:color="auto" w:fill="FFFFFF"/>
        </w:rPr>
      </w:pPr>
      <w:r>
        <w:rPr>
          <w:rFonts w:asciiTheme="majorBidi" w:hAnsiTheme="majorBidi" w:cstheme="majorBidi"/>
          <w:sz w:val="24"/>
          <w:szCs w:val="24"/>
          <w:lang w:val="en-US"/>
        </w:rPr>
        <w:t>Saat</w:t>
      </w:r>
      <w:r>
        <w:rPr>
          <w:rFonts w:asciiTheme="majorBidi" w:hAnsiTheme="majorBidi" w:cstheme="majorBidi"/>
          <w:sz w:val="24"/>
          <w:szCs w:val="24"/>
        </w:rPr>
        <w:t xml:space="preserve"> perkembangan era globalisasi</w:t>
      </w:r>
      <w:r w:rsidRPr="00A03462">
        <w:rPr>
          <w:rFonts w:asciiTheme="majorBidi" w:hAnsiTheme="majorBidi" w:cstheme="majorBidi"/>
          <w:sz w:val="24"/>
          <w:szCs w:val="24"/>
        </w:rPr>
        <w:t xml:space="preserve"> </w:t>
      </w:r>
      <w:proofErr w:type="spellStart"/>
      <w:r>
        <w:rPr>
          <w:rFonts w:asciiTheme="majorBidi" w:hAnsiTheme="majorBidi" w:cstheme="majorBidi"/>
          <w:sz w:val="24"/>
          <w:szCs w:val="24"/>
          <w:lang w:val="en-US"/>
        </w:rPr>
        <w:t>sekarang</w:t>
      </w:r>
      <w:proofErr w:type="spellEnd"/>
      <w:r w:rsidRPr="00A03462">
        <w:rPr>
          <w:rFonts w:asciiTheme="majorBidi" w:hAnsiTheme="majorBidi" w:cstheme="majorBidi"/>
          <w:sz w:val="24"/>
          <w:szCs w:val="24"/>
        </w:rPr>
        <w:t xml:space="preserve">, masyarakat </w:t>
      </w:r>
      <w:proofErr w:type="spellStart"/>
      <w:r>
        <w:rPr>
          <w:rFonts w:asciiTheme="majorBidi" w:hAnsiTheme="majorBidi" w:cstheme="majorBidi"/>
          <w:sz w:val="24"/>
          <w:szCs w:val="24"/>
          <w:lang w:val="en-US"/>
        </w:rPr>
        <w:t>tak</w:t>
      </w:r>
      <w:proofErr w:type="spellEnd"/>
      <w:r w:rsidRPr="00A03462">
        <w:rPr>
          <w:rFonts w:asciiTheme="majorBidi" w:hAnsiTheme="majorBidi" w:cstheme="majorBidi"/>
          <w:sz w:val="24"/>
          <w:szCs w:val="24"/>
        </w:rPr>
        <w:t xml:space="preserve"> pernah lepas dengan adanya kebutuhan primer yang dibutuhkan. Apalagi dengan tidak adanya COVID-19, masyarakat pun dengan mudah mencari kebutuhan primer dengan berbagai cara tanpa ada halangan atau waspada dengan virus tersebut. Kebutuhan primer yang dibutuhkan masyarakat saat ini dikelola oleh beberapa perusahaan yang dikenal dengan nama bisnis retail baik itu sandang, pangan, maupun papan. </w:t>
      </w:r>
      <w:proofErr w:type="spellStart"/>
      <w:r>
        <w:rPr>
          <w:rFonts w:asciiTheme="majorBidi" w:hAnsiTheme="majorBidi" w:cstheme="majorBidi"/>
          <w:color w:val="202124"/>
          <w:sz w:val="24"/>
          <w:szCs w:val="24"/>
          <w:shd w:val="clear" w:color="auto" w:fill="FFFFFF"/>
          <w:lang w:val="en-US"/>
        </w:rPr>
        <w:t>Hakikatnya</w:t>
      </w:r>
      <w:proofErr w:type="spellEnd"/>
      <w:r w:rsidRPr="00A03462">
        <w:rPr>
          <w:rFonts w:asciiTheme="majorBidi" w:hAnsiTheme="majorBidi" w:cstheme="majorBidi"/>
          <w:color w:val="202124"/>
          <w:sz w:val="24"/>
          <w:szCs w:val="24"/>
          <w:shd w:val="clear" w:color="auto" w:fill="FFFFFF"/>
        </w:rPr>
        <w:t xml:space="preserve">, bisnis ritel </w:t>
      </w:r>
      <w:proofErr w:type="spellStart"/>
      <w:r>
        <w:rPr>
          <w:rFonts w:asciiTheme="majorBidi" w:hAnsiTheme="majorBidi" w:cstheme="majorBidi"/>
          <w:color w:val="202124"/>
          <w:sz w:val="24"/>
          <w:szCs w:val="24"/>
          <w:shd w:val="clear" w:color="auto" w:fill="FFFFFF"/>
          <w:lang w:val="en-US"/>
        </w:rPr>
        <w:t>yaitu</w:t>
      </w:r>
      <w:proofErr w:type="spellEnd"/>
      <w:r w:rsidRPr="00A03462">
        <w:rPr>
          <w:rFonts w:asciiTheme="majorBidi" w:hAnsiTheme="majorBidi" w:cstheme="majorBidi"/>
          <w:color w:val="202124"/>
          <w:sz w:val="24"/>
          <w:szCs w:val="24"/>
          <w:shd w:val="clear" w:color="auto" w:fill="FFFFFF"/>
        </w:rPr>
        <w:t> </w:t>
      </w:r>
      <w:r w:rsidRPr="00617499">
        <w:rPr>
          <w:rFonts w:asciiTheme="majorBidi" w:hAnsiTheme="majorBidi" w:cstheme="majorBidi"/>
          <w:bCs/>
          <w:color w:val="202124"/>
          <w:sz w:val="24"/>
          <w:szCs w:val="24"/>
          <w:shd w:val="clear" w:color="auto" w:fill="FFFFFF"/>
        </w:rPr>
        <w:t xml:space="preserve">sebuah usaha </w:t>
      </w:r>
      <w:proofErr w:type="spellStart"/>
      <w:r>
        <w:rPr>
          <w:rFonts w:asciiTheme="majorBidi" w:hAnsiTheme="majorBidi" w:cstheme="majorBidi"/>
          <w:bCs/>
          <w:color w:val="202124"/>
          <w:sz w:val="24"/>
          <w:szCs w:val="24"/>
          <w:shd w:val="clear" w:color="auto" w:fill="FFFFFF"/>
          <w:lang w:val="en-US"/>
        </w:rPr>
        <w:t>perdagangan</w:t>
      </w:r>
      <w:proofErr w:type="spellEnd"/>
      <w:r w:rsidRPr="00617499">
        <w:rPr>
          <w:rFonts w:asciiTheme="majorBidi" w:hAnsiTheme="majorBidi" w:cstheme="majorBidi"/>
          <w:bCs/>
          <w:color w:val="202124"/>
          <w:sz w:val="24"/>
          <w:szCs w:val="24"/>
          <w:shd w:val="clear" w:color="auto" w:fill="FFFFFF"/>
        </w:rPr>
        <w:t xml:space="preserve"> suatu jasa </w:t>
      </w:r>
      <w:proofErr w:type="spellStart"/>
      <w:r>
        <w:rPr>
          <w:rFonts w:asciiTheme="majorBidi" w:hAnsiTheme="majorBidi" w:cstheme="majorBidi"/>
          <w:bCs/>
          <w:color w:val="202124"/>
          <w:sz w:val="24"/>
          <w:szCs w:val="24"/>
          <w:shd w:val="clear" w:color="auto" w:fill="FFFFFF"/>
          <w:lang w:val="en-US"/>
        </w:rPr>
        <w:t>maupun</w:t>
      </w:r>
      <w:proofErr w:type="spellEnd"/>
      <w:r w:rsidRPr="00617499">
        <w:rPr>
          <w:rFonts w:asciiTheme="majorBidi" w:hAnsiTheme="majorBidi" w:cstheme="majorBidi"/>
          <w:bCs/>
          <w:color w:val="202124"/>
          <w:sz w:val="24"/>
          <w:szCs w:val="24"/>
          <w:shd w:val="clear" w:color="auto" w:fill="FFFFFF"/>
        </w:rPr>
        <w:t xml:space="preserve"> barang terhadap konsumen</w:t>
      </w:r>
      <w:r w:rsidRPr="00A03462">
        <w:rPr>
          <w:rFonts w:asciiTheme="majorBidi" w:hAnsiTheme="majorBidi" w:cstheme="majorBidi"/>
          <w:bCs/>
          <w:color w:val="202124"/>
          <w:sz w:val="24"/>
          <w:szCs w:val="24"/>
          <w:shd w:val="clear" w:color="auto" w:fill="FFFFFF"/>
        </w:rPr>
        <w:t xml:space="preserve"> </w:t>
      </w:r>
      <w:r>
        <w:rPr>
          <w:rFonts w:asciiTheme="majorBidi" w:hAnsiTheme="majorBidi" w:cstheme="majorBidi"/>
          <w:bCs/>
          <w:color w:val="202124"/>
          <w:sz w:val="24"/>
          <w:szCs w:val="24"/>
          <w:shd w:val="clear" w:color="auto" w:fill="FFFFFF"/>
          <w:lang w:val="en-US"/>
        </w:rPr>
        <w:t>pada</w:t>
      </w:r>
      <w:r w:rsidRPr="00A03462">
        <w:rPr>
          <w:rFonts w:asciiTheme="majorBidi" w:hAnsiTheme="majorBidi" w:cstheme="majorBidi"/>
          <w:bCs/>
          <w:color w:val="202124"/>
          <w:sz w:val="24"/>
          <w:szCs w:val="24"/>
          <w:shd w:val="clear" w:color="auto" w:fill="FFFFFF"/>
        </w:rPr>
        <w:t xml:space="preserve"> </w:t>
      </w:r>
      <w:r>
        <w:rPr>
          <w:rFonts w:asciiTheme="majorBidi" w:hAnsiTheme="majorBidi" w:cstheme="majorBidi"/>
          <w:bCs/>
          <w:color w:val="202124"/>
          <w:sz w:val="24"/>
          <w:szCs w:val="24"/>
          <w:shd w:val="clear" w:color="auto" w:fill="FFFFFF"/>
          <w:lang w:val="en-US"/>
        </w:rPr>
        <w:t xml:space="preserve">total </w:t>
      </w:r>
      <w:proofErr w:type="spellStart"/>
      <w:r>
        <w:rPr>
          <w:rFonts w:asciiTheme="majorBidi" w:hAnsiTheme="majorBidi" w:cstheme="majorBidi"/>
          <w:bCs/>
          <w:color w:val="202124"/>
          <w:sz w:val="24"/>
          <w:szCs w:val="24"/>
          <w:shd w:val="clear" w:color="auto" w:fill="FFFFFF"/>
          <w:lang w:val="en-US"/>
        </w:rPr>
        <w:t>keseluruhan</w:t>
      </w:r>
      <w:proofErr w:type="spellEnd"/>
      <w:r w:rsidRPr="00A03462">
        <w:rPr>
          <w:rFonts w:asciiTheme="majorBidi" w:hAnsiTheme="majorBidi" w:cstheme="majorBidi"/>
          <w:bCs/>
          <w:color w:val="202124"/>
          <w:sz w:val="24"/>
          <w:szCs w:val="24"/>
          <w:shd w:val="clear" w:color="auto" w:fill="FFFFFF"/>
        </w:rPr>
        <w:t xml:space="preserve"> eceran</w:t>
      </w:r>
      <w:r>
        <w:rPr>
          <w:rFonts w:asciiTheme="majorBidi" w:hAnsiTheme="majorBidi" w:cstheme="majorBidi"/>
          <w:bCs/>
          <w:color w:val="202124"/>
          <w:sz w:val="24"/>
          <w:szCs w:val="24"/>
          <w:shd w:val="clear" w:color="auto" w:fill="FFFFFF"/>
          <w:lang w:val="en-US"/>
        </w:rPr>
        <w:t xml:space="preserve"> </w:t>
      </w:r>
      <w:proofErr w:type="spellStart"/>
      <w:r>
        <w:rPr>
          <w:rFonts w:asciiTheme="majorBidi" w:hAnsiTheme="majorBidi" w:cstheme="majorBidi"/>
          <w:bCs/>
          <w:color w:val="202124"/>
          <w:sz w:val="24"/>
          <w:szCs w:val="24"/>
          <w:shd w:val="clear" w:color="auto" w:fill="FFFFFF"/>
          <w:lang w:val="en-US"/>
        </w:rPr>
        <w:t>maupun</w:t>
      </w:r>
      <w:proofErr w:type="spellEnd"/>
      <w:r w:rsidRPr="00A03462">
        <w:rPr>
          <w:rFonts w:asciiTheme="majorBidi" w:hAnsiTheme="majorBidi" w:cstheme="majorBidi"/>
          <w:bCs/>
          <w:color w:val="202124"/>
          <w:sz w:val="24"/>
          <w:szCs w:val="24"/>
          <w:shd w:val="clear" w:color="auto" w:fill="FFFFFF"/>
        </w:rPr>
        <w:t xml:space="preserve"> satuan</w:t>
      </w:r>
      <w:r w:rsidRPr="00A03462">
        <w:rPr>
          <w:rFonts w:asciiTheme="majorBidi" w:hAnsiTheme="majorBidi" w:cstheme="majorBidi"/>
          <w:color w:val="202124"/>
          <w:sz w:val="24"/>
          <w:szCs w:val="24"/>
          <w:shd w:val="clear" w:color="auto" w:fill="FFFFFF"/>
        </w:rPr>
        <w:t xml:space="preserve">. Konsumen </w:t>
      </w:r>
      <w:proofErr w:type="spellStart"/>
      <w:r>
        <w:rPr>
          <w:rFonts w:asciiTheme="majorBidi" w:hAnsiTheme="majorBidi" w:cstheme="majorBidi"/>
          <w:color w:val="202124"/>
          <w:sz w:val="24"/>
          <w:szCs w:val="24"/>
          <w:shd w:val="clear" w:color="auto" w:fill="FFFFFF"/>
          <w:lang w:val="en-US"/>
        </w:rPr>
        <w:t>pembeli</w:t>
      </w:r>
      <w:proofErr w:type="spellEnd"/>
      <w:r>
        <w:rPr>
          <w:rFonts w:asciiTheme="majorBidi" w:hAnsiTheme="majorBidi" w:cstheme="majorBidi"/>
          <w:color w:val="202124"/>
          <w:sz w:val="24"/>
          <w:szCs w:val="24"/>
          <w:shd w:val="clear" w:color="auto" w:fill="FFFFFF"/>
          <w:lang w:val="en-US"/>
        </w:rPr>
        <w:t xml:space="preserve"> </w:t>
      </w:r>
      <w:r w:rsidRPr="00A03462">
        <w:rPr>
          <w:rFonts w:asciiTheme="majorBidi" w:hAnsiTheme="majorBidi" w:cstheme="majorBidi"/>
          <w:color w:val="202124"/>
          <w:sz w:val="24"/>
          <w:szCs w:val="24"/>
          <w:shd w:val="clear" w:color="auto" w:fill="FFFFFF"/>
        </w:rPr>
        <w:t xml:space="preserve">jasa atau produk </w:t>
      </w:r>
      <w:r>
        <w:rPr>
          <w:rFonts w:asciiTheme="majorBidi" w:hAnsiTheme="majorBidi" w:cstheme="majorBidi"/>
          <w:color w:val="202124"/>
          <w:sz w:val="24"/>
          <w:szCs w:val="24"/>
          <w:shd w:val="clear" w:color="auto" w:fill="FFFFFF"/>
          <w:lang w:val="en-US"/>
        </w:rPr>
        <w:t xml:space="preserve">dengan </w:t>
      </w:r>
      <w:proofErr w:type="spellStart"/>
      <w:r>
        <w:rPr>
          <w:rFonts w:asciiTheme="majorBidi" w:hAnsiTheme="majorBidi" w:cstheme="majorBidi"/>
          <w:color w:val="202124"/>
          <w:sz w:val="24"/>
          <w:szCs w:val="24"/>
          <w:shd w:val="clear" w:color="auto" w:fill="FFFFFF"/>
          <w:lang w:val="en-US"/>
        </w:rPr>
        <w:t>metode</w:t>
      </w:r>
      <w:proofErr w:type="spellEnd"/>
      <w:r w:rsidRPr="00A03462">
        <w:rPr>
          <w:rFonts w:asciiTheme="majorBidi" w:hAnsiTheme="majorBidi" w:cstheme="majorBidi"/>
          <w:color w:val="202124"/>
          <w:sz w:val="24"/>
          <w:szCs w:val="24"/>
          <w:shd w:val="clear" w:color="auto" w:fill="FFFFFF"/>
        </w:rPr>
        <w:t xml:space="preserve"> eceran </w:t>
      </w:r>
      <w:r>
        <w:rPr>
          <w:rFonts w:asciiTheme="majorBidi" w:hAnsiTheme="majorBidi" w:cstheme="majorBidi"/>
          <w:color w:val="202124"/>
          <w:sz w:val="24"/>
          <w:szCs w:val="24"/>
          <w:shd w:val="clear" w:color="auto" w:fill="FFFFFF"/>
          <w:lang w:val="en-US"/>
        </w:rPr>
        <w:t xml:space="preserve">tersebut </w:t>
      </w:r>
      <w:proofErr w:type="spellStart"/>
      <w:r>
        <w:rPr>
          <w:rFonts w:asciiTheme="majorBidi" w:hAnsiTheme="majorBidi" w:cstheme="majorBidi"/>
          <w:color w:val="202124"/>
          <w:sz w:val="24"/>
          <w:szCs w:val="24"/>
          <w:shd w:val="clear" w:color="auto" w:fill="FFFFFF"/>
          <w:lang w:val="en-US"/>
        </w:rPr>
        <w:t>dilakukan</w:t>
      </w:r>
      <w:proofErr w:type="spellEnd"/>
      <w:r w:rsidRPr="00A03462">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lang w:val="en-US"/>
        </w:rPr>
        <w:t>atas</w:t>
      </w:r>
      <w:proofErr w:type="spellEnd"/>
      <w:r>
        <w:rPr>
          <w:rFonts w:asciiTheme="majorBidi" w:hAnsiTheme="majorBidi" w:cstheme="majorBidi"/>
          <w:color w:val="202124"/>
          <w:sz w:val="24"/>
          <w:szCs w:val="24"/>
          <w:shd w:val="clear" w:color="auto" w:fill="FFFFFF"/>
          <w:lang w:val="en-US"/>
        </w:rPr>
        <w:t xml:space="preserve"> </w:t>
      </w:r>
      <w:proofErr w:type="spellStart"/>
      <w:r>
        <w:rPr>
          <w:rFonts w:asciiTheme="majorBidi" w:hAnsiTheme="majorBidi" w:cstheme="majorBidi"/>
          <w:color w:val="202124"/>
          <w:sz w:val="24"/>
          <w:szCs w:val="24"/>
          <w:shd w:val="clear" w:color="auto" w:fill="FFFFFF"/>
          <w:lang w:val="en-US"/>
        </w:rPr>
        <w:t>dasar</w:t>
      </w:r>
      <w:proofErr w:type="spellEnd"/>
      <w:r>
        <w:rPr>
          <w:rFonts w:asciiTheme="majorBidi" w:hAnsiTheme="majorBidi" w:cstheme="majorBidi"/>
          <w:color w:val="202124"/>
          <w:sz w:val="24"/>
          <w:szCs w:val="24"/>
          <w:shd w:val="clear" w:color="auto" w:fill="FFFFFF"/>
          <w:lang w:val="en-US"/>
        </w:rPr>
        <w:t xml:space="preserve"> </w:t>
      </w:r>
      <w:proofErr w:type="spellStart"/>
      <w:r>
        <w:rPr>
          <w:rFonts w:asciiTheme="majorBidi" w:hAnsiTheme="majorBidi" w:cstheme="majorBidi"/>
          <w:color w:val="202124"/>
          <w:sz w:val="24"/>
          <w:szCs w:val="24"/>
          <w:shd w:val="clear" w:color="auto" w:fill="FFFFFF"/>
          <w:lang w:val="en-US"/>
        </w:rPr>
        <w:t>tujuan</w:t>
      </w:r>
      <w:proofErr w:type="spellEnd"/>
      <w:r w:rsidRPr="00A03462">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lang w:val="en-US"/>
        </w:rPr>
        <w:t>guna</w:t>
      </w:r>
      <w:proofErr w:type="spellEnd"/>
      <w:r w:rsidRPr="00A03462">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lang w:val="en-US"/>
        </w:rPr>
        <w:t>konsumsi</w:t>
      </w:r>
      <w:proofErr w:type="spellEnd"/>
      <w:r>
        <w:rPr>
          <w:rFonts w:asciiTheme="majorBidi" w:hAnsiTheme="majorBidi" w:cstheme="majorBidi"/>
          <w:color w:val="202124"/>
          <w:sz w:val="24"/>
          <w:szCs w:val="24"/>
          <w:shd w:val="clear" w:color="auto" w:fill="FFFFFF"/>
        </w:rPr>
        <w:t xml:space="preserve"> maupun penggunaan </w:t>
      </w:r>
      <w:r>
        <w:rPr>
          <w:rFonts w:asciiTheme="majorBidi" w:hAnsiTheme="majorBidi" w:cstheme="majorBidi"/>
          <w:color w:val="202124"/>
          <w:sz w:val="24"/>
          <w:szCs w:val="24"/>
          <w:shd w:val="clear" w:color="auto" w:fill="FFFFFF"/>
          <w:lang w:val="en-US"/>
        </w:rPr>
        <w:t>untuk</w:t>
      </w:r>
      <w:r w:rsidRPr="00A03462">
        <w:rPr>
          <w:rFonts w:asciiTheme="majorBidi" w:hAnsiTheme="majorBidi" w:cstheme="majorBidi"/>
          <w:color w:val="202124"/>
          <w:sz w:val="24"/>
          <w:szCs w:val="24"/>
          <w:shd w:val="clear" w:color="auto" w:fill="FFFFFF"/>
        </w:rPr>
        <w:t xml:space="preserve"> pribadi </w:t>
      </w:r>
      <w:proofErr w:type="spellStart"/>
      <w:r>
        <w:rPr>
          <w:rFonts w:asciiTheme="majorBidi" w:hAnsiTheme="majorBidi" w:cstheme="majorBidi"/>
          <w:color w:val="202124"/>
          <w:sz w:val="24"/>
          <w:szCs w:val="24"/>
          <w:shd w:val="clear" w:color="auto" w:fill="FFFFFF"/>
          <w:lang w:val="en-US"/>
        </w:rPr>
        <w:t>serta</w:t>
      </w:r>
      <w:proofErr w:type="spellEnd"/>
      <w:r w:rsidRPr="00A03462">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lang w:val="en-US"/>
        </w:rPr>
        <w:t>tak</w:t>
      </w:r>
      <w:proofErr w:type="spellEnd"/>
      <w:r>
        <w:rPr>
          <w:rFonts w:asciiTheme="majorBidi" w:hAnsiTheme="majorBidi" w:cstheme="majorBidi"/>
          <w:color w:val="202124"/>
          <w:sz w:val="24"/>
          <w:szCs w:val="24"/>
          <w:shd w:val="clear" w:color="auto" w:fill="FFFFFF"/>
          <w:lang w:val="en-US"/>
        </w:rPr>
        <w:t xml:space="preserve"> </w:t>
      </w:r>
      <w:proofErr w:type="spellStart"/>
      <w:r>
        <w:rPr>
          <w:rFonts w:asciiTheme="majorBidi" w:hAnsiTheme="majorBidi" w:cstheme="majorBidi"/>
          <w:color w:val="202124"/>
          <w:sz w:val="24"/>
          <w:szCs w:val="24"/>
          <w:shd w:val="clear" w:color="auto" w:fill="FFFFFF"/>
          <w:lang w:val="en-US"/>
        </w:rPr>
        <w:t>diperjualbelikan</w:t>
      </w:r>
      <w:proofErr w:type="spellEnd"/>
      <w:r>
        <w:rPr>
          <w:rFonts w:asciiTheme="majorBidi" w:hAnsiTheme="majorBidi" w:cstheme="majorBidi"/>
          <w:color w:val="202124"/>
          <w:sz w:val="24"/>
          <w:szCs w:val="24"/>
          <w:shd w:val="clear" w:color="auto" w:fill="FFFFFF"/>
          <w:lang w:val="en-US"/>
        </w:rPr>
        <w:t xml:space="preserve"> lagi</w:t>
      </w:r>
      <w:r w:rsidRPr="00A03462">
        <w:rPr>
          <w:rFonts w:asciiTheme="majorBidi" w:hAnsiTheme="majorBidi" w:cstheme="majorBidi"/>
          <w:color w:val="202124"/>
          <w:sz w:val="24"/>
          <w:szCs w:val="24"/>
          <w:shd w:val="clear" w:color="auto" w:fill="FFFFFF"/>
        </w:rPr>
        <w:t>.</w:t>
      </w:r>
    </w:p>
    <w:p w14:paraId="2F753420" w14:textId="77777777" w:rsidR="00A5593E" w:rsidRDefault="00A5593E" w:rsidP="00A5593E">
      <w:pPr>
        <w:spacing w:line="360" w:lineRule="auto"/>
        <w:ind w:left="576" w:firstLine="720"/>
        <w:jc w:val="both"/>
        <w:rPr>
          <w:rFonts w:asciiTheme="majorBidi" w:hAnsiTheme="majorBidi" w:cstheme="majorBidi"/>
          <w:sz w:val="24"/>
          <w:szCs w:val="24"/>
        </w:rPr>
      </w:pPr>
      <w:r w:rsidRPr="00617499">
        <w:rPr>
          <w:rFonts w:asciiTheme="majorBidi" w:hAnsiTheme="majorBidi" w:cstheme="majorBidi"/>
          <w:sz w:val="24"/>
          <w:szCs w:val="24"/>
        </w:rPr>
        <w:t>Majunya sebuah sektor perekonomian dalam atau luar negeri mengakibatkan semakin ketatnya sebuah persaingan kompetisi bagi para pengusaha.  Tapi, tiap-tiap perusahaan mempunyai sebuah keunggulan berbeda yaitu pencapaian perusahaan dalam hal keuangan maupun performa. Pada dasarnya, kriteria maupun pengukur dalam memperhitungkan tingkat keberhasilan atau kegagalan manajemen pada perusahaan yang kerap dipakai oleh pihak dalam atau luar yaitu dengan memperlihatkan laba yang didapatkan perusahaan.</w:t>
      </w:r>
    </w:p>
    <w:p w14:paraId="3E5D69B2" w14:textId="77777777" w:rsidR="00A5593E" w:rsidRPr="00A03462" w:rsidRDefault="00A5593E" w:rsidP="00A5593E">
      <w:pPr>
        <w:spacing w:line="360" w:lineRule="auto"/>
        <w:ind w:left="576" w:firstLine="720"/>
        <w:jc w:val="both"/>
        <w:rPr>
          <w:rFonts w:asciiTheme="majorBidi" w:hAnsiTheme="majorBidi" w:cstheme="majorBidi"/>
          <w:sz w:val="24"/>
          <w:szCs w:val="24"/>
        </w:rPr>
      </w:pPr>
      <w:r w:rsidRPr="00A03462">
        <w:rPr>
          <w:rFonts w:asciiTheme="majorBidi" w:hAnsiTheme="majorBidi" w:cstheme="majorBidi"/>
          <w:sz w:val="24"/>
          <w:szCs w:val="24"/>
        </w:rPr>
        <w:t xml:space="preserve">Pada era globalisasi seperti ini </w:t>
      </w:r>
      <w:r w:rsidRPr="00A03462">
        <w:rPr>
          <w:rFonts w:asciiTheme="majorBidi" w:hAnsiTheme="majorBidi" w:cstheme="majorBidi"/>
          <w:sz w:val="24"/>
          <w:szCs w:val="24"/>
          <w:lang w:val="en-US"/>
        </w:rPr>
        <w:t xml:space="preserve">yang </w:t>
      </w:r>
      <w:proofErr w:type="spellStart"/>
      <w:r w:rsidRPr="00A03462">
        <w:rPr>
          <w:rFonts w:asciiTheme="majorBidi" w:hAnsiTheme="majorBidi" w:cstheme="majorBidi"/>
          <w:sz w:val="24"/>
          <w:szCs w:val="24"/>
          <w:lang w:val="en-US"/>
        </w:rPr>
        <w:t>mempunyai</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derasnya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arus</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informasi</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kita</w:t>
      </w:r>
      <w:proofErr w:type="spellEnd"/>
      <w:r w:rsidRPr="00A03462">
        <w:rPr>
          <w:rFonts w:asciiTheme="majorBidi" w:hAnsiTheme="majorBidi" w:cstheme="majorBidi"/>
          <w:sz w:val="24"/>
          <w:szCs w:val="24"/>
          <w:lang w:val="en-US"/>
        </w:rPr>
        <w:t xml:space="preserve"> bisa </w:t>
      </w:r>
      <w:proofErr w:type="spellStart"/>
      <w:r w:rsidRPr="00A03462">
        <w:rPr>
          <w:rFonts w:asciiTheme="majorBidi" w:hAnsiTheme="majorBidi" w:cstheme="majorBidi"/>
          <w:sz w:val="24"/>
          <w:szCs w:val="24"/>
          <w:lang w:val="en-US"/>
        </w:rPr>
        <w:t>mendapatkan</w:t>
      </w:r>
      <w:proofErr w:type="spellEnd"/>
      <w:r w:rsidRPr="00A03462">
        <w:rPr>
          <w:rFonts w:asciiTheme="majorBidi" w:hAnsiTheme="majorBidi" w:cstheme="majorBidi"/>
          <w:sz w:val="24"/>
          <w:szCs w:val="24"/>
          <w:lang w:val="en-US"/>
        </w:rPr>
        <w:t xml:space="preserve"> dan </w:t>
      </w:r>
      <w:proofErr w:type="spellStart"/>
      <w:r w:rsidRPr="00A03462">
        <w:rPr>
          <w:rFonts w:asciiTheme="majorBidi" w:hAnsiTheme="majorBidi" w:cstheme="majorBidi"/>
          <w:sz w:val="24"/>
          <w:szCs w:val="24"/>
          <w:lang w:val="en-US"/>
        </w:rPr>
        <w:t>mengakses</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sebuah</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informasi</w:t>
      </w:r>
      <w:proofErr w:type="spellEnd"/>
      <w:r w:rsidRPr="00A03462">
        <w:rPr>
          <w:rFonts w:asciiTheme="majorBidi" w:hAnsiTheme="majorBidi" w:cstheme="majorBidi"/>
          <w:sz w:val="24"/>
          <w:szCs w:val="24"/>
          <w:lang w:val="en-US"/>
        </w:rPr>
        <w:t xml:space="preserve"> dengan </w:t>
      </w:r>
      <w:proofErr w:type="spellStart"/>
      <w:r w:rsidRPr="00A03462">
        <w:rPr>
          <w:rFonts w:asciiTheme="majorBidi" w:hAnsiTheme="majorBidi" w:cstheme="majorBidi"/>
          <w:sz w:val="24"/>
          <w:szCs w:val="24"/>
          <w:lang w:val="en-US"/>
        </w:rPr>
        <w:t>mudah</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dimanapun</w:t>
      </w:r>
      <w:proofErr w:type="spellEnd"/>
      <w:r w:rsidRPr="00A03462">
        <w:rPr>
          <w:rFonts w:asciiTheme="majorBidi" w:hAnsiTheme="majorBidi" w:cstheme="majorBidi"/>
          <w:sz w:val="24"/>
          <w:szCs w:val="24"/>
          <w:lang w:val="en-US"/>
        </w:rPr>
        <w:t xml:space="preserve"> dan </w:t>
      </w:r>
      <w:proofErr w:type="spellStart"/>
      <w:r w:rsidRPr="00A03462">
        <w:rPr>
          <w:rFonts w:asciiTheme="majorBidi" w:hAnsiTheme="majorBidi" w:cstheme="majorBidi"/>
          <w:sz w:val="24"/>
          <w:szCs w:val="24"/>
          <w:lang w:val="en-US"/>
        </w:rPr>
        <w:t>kapanpun</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dibutuhkan</w:t>
      </w:r>
      <w:proofErr w:type="spellEnd"/>
      <w:r w:rsidRPr="00A03462">
        <w:rPr>
          <w:rFonts w:asciiTheme="majorBidi" w:hAnsiTheme="majorBidi" w:cstheme="majorBidi"/>
          <w:sz w:val="24"/>
          <w:szCs w:val="24"/>
          <w:lang w:val="en-US"/>
        </w:rPr>
        <w:t xml:space="preserve">. </w:t>
      </w:r>
      <w:r w:rsidRPr="00B379F4">
        <w:rPr>
          <w:rFonts w:asciiTheme="majorBidi" w:hAnsiTheme="majorBidi" w:cstheme="majorBidi"/>
          <w:sz w:val="24"/>
          <w:szCs w:val="24"/>
          <w:lang w:val="en-US"/>
        </w:rPr>
        <w:t xml:space="preserve">Dalam </w:t>
      </w:r>
      <w:proofErr w:type="spellStart"/>
      <w:r w:rsidRPr="00B379F4">
        <w:rPr>
          <w:rFonts w:asciiTheme="majorBidi" w:hAnsiTheme="majorBidi" w:cstheme="majorBidi"/>
          <w:sz w:val="24"/>
          <w:szCs w:val="24"/>
          <w:lang w:val="en-US"/>
        </w:rPr>
        <w:t>konteks</w:t>
      </w:r>
      <w:proofErr w:type="spellEnd"/>
      <w:r w:rsidRPr="00B379F4">
        <w:rPr>
          <w:rFonts w:asciiTheme="majorBidi" w:hAnsiTheme="majorBidi" w:cstheme="majorBidi"/>
          <w:sz w:val="24"/>
          <w:szCs w:val="24"/>
          <w:lang w:val="en-US"/>
        </w:rPr>
        <w:t xml:space="preserve"> ini, </w:t>
      </w:r>
      <w:proofErr w:type="spellStart"/>
      <w:r w:rsidRPr="00B379F4">
        <w:rPr>
          <w:rFonts w:asciiTheme="majorBidi" w:hAnsiTheme="majorBidi" w:cstheme="majorBidi"/>
          <w:sz w:val="24"/>
          <w:szCs w:val="24"/>
          <w:lang w:val="en-US"/>
        </w:rPr>
        <w:t>hal</w:t>
      </w:r>
      <w:proofErr w:type="spellEnd"/>
      <w:r w:rsidRPr="00B379F4">
        <w:rPr>
          <w:rFonts w:asciiTheme="majorBidi" w:hAnsiTheme="majorBidi" w:cstheme="majorBidi"/>
          <w:sz w:val="24"/>
          <w:szCs w:val="24"/>
          <w:lang w:val="en-US"/>
        </w:rPr>
        <w:t xml:space="preserve"> tersebut </w:t>
      </w:r>
      <w:proofErr w:type="spellStart"/>
      <w:r>
        <w:rPr>
          <w:rFonts w:asciiTheme="majorBidi" w:hAnsiTheme="majorBidi" w:cstheme="majorBidi"/>
          <w:sz w:val="24"/>
          <w:szCs w:val="24"/>
          <w:lang w:val="en-US"/>
        </w:rPr>
        <w:t>sama</w:t>
      </w:r>
      <w:proofErr w:type="spellEnd"/>
      <w:r>
        <w:rPr>
          <w:rFonts w:asciiTheme="majorBidi" w:hAnsiTheme="majorBidi" w:cstheme="majorBidi"/>
          <w:sz w:val="24"/>
          <w:szCs w:val="24"/>
          <w:lang w:val="en-US"/>
        </w:rPr>
        <w:t xml:space="preserve"> seperti </w:t>
      </w:r>
      <w:r w:rsidRPr="00A03462">
        <w:rPr>
          <w:rFonts w:asciiTheme="majorBidi" w:hAnsiTheme="majorBidi" w:cstheme="majorBidi"/>
          <w:sz w:val="24"/>
          <w:szCs w:val="24"/>
          <w:lang w:val="en-US"/>
        </w:rPr>
        <w:t xml:space="preserve">yang </w:t>
      </w:r>
      <w:proofErr w:type="spellStart"/>
      <w:r w:rsidRPr="00A03462">
        <w:rPr>
          <w:rFonts w:asciiTheme="majorBidi" w:hAnsiTheme="majorBidi" w:cstheme="majorBidi"/>
          <w:sz w:val="24"/>
          <w:szCs w:val="24"/>
          <w:lang w:val="en-US"/>
        </w:rPr>
        <w:t>dinyatakan</w:t>
      </w:r>
      <w:proofErr w:type="spellEnd"/>
      <w:r w:rsidRPr="00A03462">
        <w:rPr>
          <w:rFonts w:asciiTheme="majorBidi" w:hAnsiTheme="majorBidi" w:cstheme="majorBidi"/>
          <w:sz w:val="24"/>
          <w:szCs w:val="24"/>
          <w:lang w:val="en-US"/>
        </w:rPr>
        <w:t xml:space="preserve"> </w:t>
      </w:r>
      <w:r w:rsidRPr="00A03462">
        <w:rPr>
          <w:rFonts w:asciiTheme="majorBidi" w:hAnsiTheme="majorBidi" w:cstheme="majorBidi"/>
          <w:sz w:val="24"/>
          <w:szCs w:val="24"/>
          <w:lang w:val="en-US"/>
        </w:rPr>
        <w:fldChar w:fldCharType="begin" w:fldLock="1"/>
      </w:r>
      <w:r w:rsidRPr="00A03462">
        <w:rPr>
          <w:rFonts w:asciiTheme="majorBidi" w:hAnsiTheme="majorBidi" w:cstheme="majorBidi"/>
          <w:sz w:val="24"/>
          <w:szCs w:val="24"/>
          <w:lang w:val="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sir","given":"Abdul","non-dropping-particle":"","parse-names":false,"suffix":""},{"dropping-particle":"","family":"Hendrika","given":"","non-dropping-particle":"","parse-names":false,"suffix":""}],"id":"ITEM-1","issued":{"date-parts":[["1995"]]},"title":"Dampak Globalisasi Informasi dan Komunikasi Terhadap Kehidupan Sosial Budaya Generasi Muda di Kelurahan Cililitan D.K.I Jakarta","type":"book"},"uris":["http://www.mendeley.com/documents/?uuid=d3e48cf8-9cc5-44fc-b0e6-0a7824e911ff"]}],"mendeley":{"formattedCitation":"(Nasir &amp; Hendrika, 1995)","plainTextFormattedCitation":"(Nasir &amp; Hendrika, 1995)","previouslyFormattedCitation":"(Nasir &amp; Hendrika, 1995)"},"properties":{"noteIndex":0},"schema":"https://github.com/citation-style-language/schema/raw/master/csl-citation.json"}</w:instrText>
      </w:r>
      <w:r w:rsidRPr="00A03462">
        <w:rPr>
          <w:rFonts w:asciiTheme="majorBidi" w:hAnsiTheme="majorBidi" w:cstheme="majorBidi"/>
          <w:sz w:val="24"/>
          <w:szCs w:val="24"/>
          <w:lang w:val="en-US"/>
        </w:rPr>
        <w:fldChar w:fldCharType="separate"/>
      </w:r>
      <w:r w:rsidRPr="00A03462">
        <w:rPr>
          <w:rFonts w:asciiTheme="majorBidi" w:hAnsiTheme="majorBidi" w:cstheme="majorBidi"/>
          <w:sz w:val="24"/>
          <w:szCs w:val="24"/>
          <w:lang w:val="en-US"/>
        </w:rPr>
        <w:t>(Nasir &amp; Hendrika, 1995)</w:t>
      </w:r>
      <w:r w:rsidRPr="00A03462">
        <w:rPr>
          <w:rFonts w:asciiTheme="majorBidi" w:hAnsiTheme="majorBidi" w:cstheme="majorBidi"/>
          <w:sz w:val="24"/>
          <w:szCs w:val="24"/>
          <w:lang w:val="en-US"/>
        </w:rPr>
        <w:fldChar w:fldCharType="end"/>
      </w:r>
      <w:r w:rsidRPr="00A0346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yaitu</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adanya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kemajuan</w:t>
      </w:r>
      <w:proofErr w:type="spellEnd"/>
      <w:r w:rsidRPr="00A03462">
        <w:rPr>
          <w:rFonts w:asciiTheme="majorBidi" w:hAnsiTheme="majorBidi" w:cstheme="majorBidi"/>
          <w:sz w:val="24"/>
          <w:szCs w:val="24"/>
          <w:lang w:val="en-US"/>
        </w:rPr>
        <w:t xml:space="preserve"> dalam dunia </w:t>
      </w:r>
      <w:proofErr w:type="spellStart"/>
      <w:r w:rsidRPr="00A03462">
        <w:rPr>
          <w:rFonts w:asciiTheme="majorBidi" w:hAnsiTheme="majorBidi" w:cstheme="majorBidi"/>
          <w:sz w:val="24"/>
          <w:szCs w:val="24"/>
          <w:lang w:val="en-US"/>
        </w:rPr>
        <w:t>informasi</w:t>
      </w:r>
      <w:proofErr w:type="spellEnd"/>
      <w:r w:rsidRPr="00A03462">
        <w:rPr>
          <w:rFonts w:asciiTheme="majorBidi" w:hAnsiTheme="majorBidi" w:cstheme="majorBidi"/>
          <w:sz w:val="24"/>
          <w:szCs w:val="24"/>
          <w:lang w:val="en-US"/>
        </w:rPr>
        <w:t xml:space="preserve"> dan </w:t>
      </w:r>
      <w:proofErr w:type="spellStart"/>
      <w:r w:rsidRPr="00A03462">
        <w:rPr>
          <w:rFonts w:asciiTheme="majorBidi" w:hAnsiTheme="majorBidi" w:cstheme="majorBidi"/>
          <w:sz w:val="24"/>
          <w:szCs w:val="24"/>
          <w:lang w:val="en-US"/>
        </w:rPr>
        <w:t>komunikasi</w:t>
      </w:r>
      <w:proofErr w:type="spellEnd"/>
      <w:r w:rsidRPr="00A03462">
        <w:rPr>
          <w:rFonts w:asciiTheme="majorBidi" w:hAnsiTheme="majorBidi" w:cstheme="majorBidi"/>
          <w:sz w:val="24"/>
          <w:szCs w:val="24"/>
          <w:lang w:val="en-US"/>
        </w:rPr>
        <w:t xml:space="preserve"> yang sudah </w:t>
      </w:r>
      <w:proofErr w:type="spellStart"/>
      <w:r w:rsidRPr="00A03462">
        <w:rPr>
          <w:rFonts w:asciiTheme="majorBidi" w:hAnsiTheme="majorBidi" w:cstheme="majorBidi"/>
          <w:sz w:val="24"/>
          <w:szCs w:val="24"/>
          <w:lang w:val="en-US"/>
        </w:rPr>
        <w:t>melanda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seluruh</w:t>
      </w:r>
      <w:proofErr w:type="spellEnd"/>
      <w:r w:rsidRPr="00A03462">
        <w:rPr>
          <w:rFonts w:asciiTheme="majorBidi" w:hAnsiTheme="majorBidi" w:cstheme="majorBidi"/>
          <w:sz w:val="24"/>
          <w:szCs w:val="24"/>
          <w:lang w:val="en-US"/>
        </w:rPr>
        <w:t xml:space="preserve"> dunia. Indonesia yang </w:t>
      </w:r>
      <w:proofErr w:type="spellStart"/>
      <w:r w:rsidRPr="00A03462">
        <w:rPr>
          <w:rFonts w:asciiTheme="majorBidi" w:hAnsiTheme="majorBidi" w:cstheme="majorBidi"/>
          <w:sz w:val="24"/>
          <w:szCs w:val="24"/>
          <w:lang w:val="en-US"/>
        </w:rPr>
        <w:t>merupakan</w:t>
      </w:r>
      <w:proofErr w:type="spellEnd"/>
      <w:r w:rsidRPr="00A03462">
        <w:rPr>
          <w:rFonts w:asciiTheme="majorBidi" w:hAnsiTheme="majorBidi" w:cstheme="majorBidi"/>
          <w:sz w:val="24"/>
          <w:szCs w:val="24"/>
          <w:lang w:val="en-US"/>
        </w:rPr>
        <w:t xml:space="preserve"> negara </w:t>
      </w:r>
      <w:proofErr w:type="spellStart"/>
      <w:r w:rsidRPr="00A03462">
        <w:rPr>
          <w:rFonts w:asciiTheme="majorBidi" w:hAnsiTheme="majorBidi" w:cstheme="majorBidi"/>
          <w:sz w:val="24"/>
          <w:szCs w:val="24"/>
          <w:lang w:val="en-US"/>
        </w:rPr>
        <w:t>berkembang</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turut</w:t>
      </w:r>
      <w:proofErr w:type="spellEnd"/>
      <w:r w:rsidRPr="00A03462">
        <w:rPr>
          <w:rFonts w:asciiTheme="majorBidi" w:hAnsiTheme="majorBidi" w:cstheme="majorBidi"/>
          <w:sz w:val="24"/>
          <w:szCs w:val="24"/>
          <w:lang w:val="en-US"/>
        </w:rPr>
        <w:t xml:space="preserve"> masuk ke dalam </w:t>
      </w:r>
      <w:proofErr w:type="spellStart"/>
      <w:r w:rsidRPr="00A03462">
        <w:rPr>
          <w:rFonts w:asciiTheme="majorBidi" w:hAnsiTheme="majorBidi" w:cstheme="majorBidi"/>
          <w:sz w:val="24"/>
          <w:szCs w:val="24"/>
          <w:lang w:val="en-US"/>
        </w:rPr>
        <w:t>sasaran</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atas</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kemajuan</w:t>
      </w:r>
      <w:proofErr w:type="spellEnd"/>
      <w:r w:rsidRPr="00A03462">
        <w:rPr>
          <w:rFonts w:asciiTheme="majorBidi" w:hAnsiTheme="majorBidi" w:cstheme="majorBidi"/>
          <w:sz w:val="24"/>
          <w:szCs w:val="24"/>
          <w:lang w:val="en-US"/>
        </w:rPr>
        <w:t xml:space="preserve"> pada dunia </w:t>
      </w:r>
      <w:proofErr w:type="spellStart"/>
      <w:r w:rsidRPr="00A03462">
        <w:rPr>
          <w:rFonts w:asciiTheme="majorBidi" w:hAnsiTheme="majorBidi" w:cstheme="majorBidi"/>
          <w:sz w:val="24"/>
          <w:szCs w:val="24"/>
          <w:lang w:val="en-US"/>
        </w:rPr>
        <w:t>informasi</w:t>
      </w:r>
      <w:proofErr w:type="spellEnd"/>
      <w:r w:rsidRPr="00A03462">
        <w:rPr>
          <w:rFonts w:asciiTheme="majorBidi" w:hAnsiTheme="majorBidi" w:cstheme="majorBidi"/>
          <w:sz w:val="24"/>
          <w:szCs w:val="24"/>
          <w:lang w:val="en-US"/>
        </w:rPr>
        <w:t xml:space="preserve"> dan </w:t>
      </w:r>
      <w:proofErr w:type="spellStart"/>
      <w:r w:rsidRPr="00A03462">
        <w:rPr>
          <w:rFonts w:asciiTheme="majorBidi" w:hAnsiTheme="majorBidi" w:cstheme="majorBidi"/>
          <w:sz w:val="24"/>
          <w:szCs w:val="24"/>
          <w:lang w:val="en-US"/>
        </w:rPr>
        <w:lastRenderedPageBreak/>
        <w:t>komunikasi</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serta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teknologi</w:t>
      </w:r>
      <w:proofErr w:type="spellEnd"/>
      <w:r w:rsidRPr="00A03462">
        <w:rPr>
          <w:rFonts w:asciiTheme="majorBidi" w:hAnsiTheme="majorBidi" w:cstheme="majorBidi"/>
          <w:sz w:val="24"/>
          <w:szCs w:val="24"/>
          <w:lang w:val="en-US"/>
        </w:rPr>
        <w:t xml:space="preserve"> yang </w:t>
      </w:r>
      <w:proofErr w:type="spellStart"/>
      <w:r w:rsidRPr="00A03462">
        <w:rPr>
          <w:rFonts w:asciiTheme="majorBidi" w:hAnsiTheme="majorBidi" w:cstheme="majorBidi"/>
          <w:sz w:val="24"/>
          <w:szCs w:val="24"/>
          <w:lang w:val="en-US"/>
        </w:rPr>
        <w:t>akan</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membawa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pengaruh</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kepada</w:t>
      </w:r>
      <w:proofErr w:type="spellEnd"/>
      <w:r w:rsidRPr="00A03462">
        <w:rPr>
          <w:rFonts w:asciiTheme="majorBidi" w:hAnsiTheme="majorBidi" w:cstheme="majorBidi"/>
          <w:sz w:val="24"/>
          <w:szCs w:val="24"/>
          <w:lang w:val="en-US"/>
        </w:rPr>
        <w:t xml:space="preserve"> </w:t>
      </w:r>
      <w:proofErr w:type="spellStart"/>
      <w:r w:rsidRPr="00A03462">
        <w:rPr>
          <w:rFonts w:asciiTheme="majorBidi" w:hAnsiTheme="majorBidi" w:cstheme="majorBidi"/>
          <w:sz w:val="24"/>
          <w:szCs w:val="24"/>
          <w:lang w:val="en-US"/>
        </w:rPr>
        <w:t>masyarakat</w:t>
      </w:r>
      <w:proofErr w:type="spellEnd"/>
      <w:r w:rsidRPr="00A03462">
        <w:rPr>
          <w:rFonts w:asciiTheme="majorBidi" w:hAnsiTheme="majorBidi" w:cstheme="majorBidi"/>
          <w:sz w:val="24"/>
          <w:szCs w:val="24"/>
          <w:lang w:val="en-US"/>
        </w:rPr>
        <w:t xml:space="preserve">. </w:t>
      </w:r>
    </w:p>
    <w:p w14:paraId="20ACA2BD" w14:textId="77777777" w:rsidR="00A5593E" w:rsidRPr="00A03462" w:rsidRDefault="00A5593E" w:rsidP="00A5593E">
      <w:pPr>
        <w:spacing w:line="360" w:lineRule="auto"/>
        <w:ind w:left="576" w:firstLine="720"/>
        <w:jc w:val="both"/>
        <w:rPr>
          <w:rStyle w:val="selectable-text"/>
          <w:rFonts w:asciiTheme="majorBidi" w:hAnsiTheme="majorBidi" w:cstheme="majorBidi"/>
          <w:sz w:val="24"/>
          <w:szCs w:val="24"/>
        </w:rPr>
      </w:pPr>
      <w:r w:rsidRPr="00A03462">
        <w:rPr>
          <w:rStyle w:val="selectable-text"/>
          <w:rFonts w:asciiTheme="majorBidi" w:hAnsiTheme="majorBidi" w:cstheme="majorBidi"/>
          <w:sz w:val="24"/>
          <w:szCs w:val="24"/>
        </w:rPr>
        <w:t xml:space="preserve">Dengan pulihnya aktivitas masyarakat di tengah melandainya kasus Covid-19 yang sempat membuat kegiatan sangat terbatas. Kembali tingginya mobilitas masyarakat, ditopang oleh meningkatnya daya beli turut menjadi penopang pertumbuhan industri ritel di Tanah Air. Sejumlah pelaku usaha pun sigap menangkap peluang dengan melakukan pengembangan dan ekspansi. Tak hanya itu, momentum hari-hari besar seperti Idulfitri juga tak disia-siakan oleh peritel untuk mendulang cuan. Sejumlah emiten yang tergabung </w:t>
      </w:r>
      <w:proofErr w:type="spellStart"/>
      <w:r>
        <w:rPr>
          <w:rStyle w:val="selectable-text"/>
          <w:rFonts w:asciiTheme="majorBidi" w:hAnsiTheme="majorBidi" w:cstheme="majorBidi"/>
          <w:sz w:val="24"/>
          <w:szCs w:val="24"/>
          <w:lang w:val="en-US"/>
        </w:rPr>
        <w:t>kepada</w:t>
      </w:r>
      <w:proofErr w:type="spellEnd"/>
      <w:r w:rsidRPr="00A03462">
        <w:rPr>
          <w:rStyle w:val="selectable-text"/>
          <w:rFonts w:asciiTheme="majorBidi" w:hAnsiTheme="majorBidi" w:cstheme="majorBidi"/>
          <w:sz w:val="24"/>
          <w:szCs w:val="24"/>
        </w:rPr>
        <w:t xml:space="preserve"> sektor barang konsumen non-primer, sub sektor perdagangan ritel, terpantau mulai kembali bangkit dan menunjukkan performa terbaiknya sepanjang sembilan bulan pertama 2022. Berdasarkan data yang dihimpun oleh </w:t>
      </w:r>
      <w:r w:rsidR="00000000">
        <w:fldChar w:fldCharType="begin"/>
      </w:r>
      <w:r w:rsidR="00000000">
        <w:instrText>HYPERLINK "https://dataindonesia.id/"</w:instrText>
      </w:r>
      <w:r w:rsidR="00000000">
        <w:fldChar w:fldCharType="separate"/>
      </w:r>
      <w:r w:rsidRPr="00A03462">
        <w:rPr>
          <w:rStyle w:val="Hyperlink"/>
          <w:rFonts w:asciiTheme="majorBidi" w:hAnsiTheme="majorBidi"/>
          <w:sz w:val="24"/>
          <w:szCs w:val="24"/>
        </w:rPr>
        <w:t>https://dataindonesia.id/</w:t>
      </w:r>
      <w:r w:rsidR="00000000">
        <w:rPr>
          <w:rStyle w:val="Hyperlink"/>
          <w:rFonts w:asciiTheme="majorBidi" w:hAnsiTheme="majorBidi"/>
          <w:sz w:val="24"/>
          <w:szCs w:val="24"/>
        </w:rPr>
        <w:fldChar w:fldCharType="end"/>
      </w:r>
      <w:r w:rsidRPr="00A03462">
        <w:rPr>
          <w:rStyle w:val="selectable-text"/>
          <w:rFonts w:asciiTheme="majorBidi" w:hAnsiTheme="majorBidi" w:cstheme="majorBidi"/>
          <w:sz w:val="24"/>
          <w:szCs w:val="24"/>
        </w:rPr>
        <w:t xml:space="preserve"> , dari 28 emiten </w:t>
      </w:r>
      <w:proofErr w:type="spellStart"/>
      <w:r>
        <w:rPr>
          <w:rStyle w:val="selectable-text"/>
          <w:rFonts w:asciiTheme="majorBidi" w:hAnsiTheme="majorBidi" w:cstheme="majorBidi"/>
          <w:sz w:val="24"/>
          <w:szCs w:val="24"/>
          <w:lang w:val="en-US"/>
        </w:rPr>
        <w:t>bidang</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dagang</w:t>
      </w:r>
      <w:proofErr w:type="spellEnd"/>
      <w:r>
        <w:rPr>
          <w:rStyle w:val="selectable-text"/>
          <w:rFonts w:asciiTheme="majorBidi" w:hAnsiTheme="majorBidi" w:cstheme="majorBidi"/>
          <w:sz w:val="24"/>
          <w:szCs w:val="24"/>
        </w:rPr>
        <w:t xml:space="preserve"> ritel yang dicatat pada</w:t>
      </w:r>
      <w:r w:rsidRPr="00A03462">
        <w:rPr>
          <w:rStyle w:val="selectable-text"/>
          <w:rFonts w:asciiTheme="majorBidi" w:hAnsiTheme="majorBidi" w:cstheme="majorBidi"/>
          <w:sz w:val="24"/>
          <w:szCs w:val="24"/>
        </w:rPr>
        <w:t xml:space="preserve"> Bursa Efek Indonesia dan telah merilis laporan keuangannya menunjukkan performa yang positif sepanjang kuartal III/2022.  Secara rata-rata, 28 emiten sektor ritel tersebut mencatatkan pertumbuhan pendapatan hingga 49,73% sepanjang Januari-September 2022. Hal tesebut pun mendorong rata-rata laba bersih meroket hingga 2.438,12% per kuartal III/2022.</w:t>
      </w:r>
    </w:p>
    <w:p w14:paraId="19EBF4AB" w14:textId="77777777" w:rsidR="00A5593E" w:rsidRPr="00A03462" w:rsidRDefault="00A5593E" w:rsidP="00A5593E">
      <w:pPr>
        <w:spacing w:line="360" w:lineRule="auto"/>
        <w:ind w:left="576" w:firstLine="720"/>
        <w:jc w:val="both"/>
        <w:rPr>
          <w:rStyle w:val="selectable-text"/>
          <w:rFonts w:asciiTheme="majorBidi" w:hAnsiTheme="majorBidi" w:cstheme="majorBidi"/>
          <w:sz w:val="24"/>
          <w:szCs w:val="24"/>
        </w:rPr>
      </w:pPr>
      <w:r w:rsidRPr="00A03462">
        <w:rPr>
          <w:rStyle w:val="selectable-text"/>
          <w:rFonts w:asciiTheme="majorBidi" w:hAnsiTheme="majorBidi" w:cstheme="majorBidi"/>
          <w:sz w:val="24"/>
          <w:szCs w:val="24"/>
        </w:rPr>
        <w:t xml:space="preserve">Per kuartal III/2022, PT Erajaya Swasembada Tbk. (ERAA) memimpin emiten ritel dengan perolehan pendapatan tertinggi mencapai Rp34,94 triliun, naik 12,06% dari sebelumnya Rp31,18 triliun per kuartal III/2021. Sementara itu, pertumbuhan pendapatan tertinggi diperoleh PT Sona Topas Tourism Industry Tbk. (SONA). Emiten department store itu membukukan kenaikan pendapatan hingga 386,80% menjadi Rp189,39 miliar. Adapun untuk perolehan laba bersih tertinggi dicetak oleh dua emiten grup MAP. Per September 2022, keberhasilan PT Mitra Adiperkasa Tbk. (MAPI) membalik rugi menjadi untung membawanya duduk di peringkat pertama emiten ritel dengan laba terbesar mencapai Rp1,49 triliun. </w:t>
      </w:r>
      <w:r>
        <w:rPr>
          <w:rStyle w:val="selectable-text"/>
          <w:rFonts w:asciiTheme="majorBidi" w:hAnsiTheme="majorBidi" w:cstheme="majorBidi"/>
          <w:sz w:val="24"/>
          <w:szCs w:val="24"/>
          <w:lang w:val="en-US"/>
        </w:rPr>
        <w:t xml:space="preserve">Ada juga </w:t>
      </w:r>
      <w:r w:rsidRPr="00973F90">
        <w:rPr>
          <w:rStyle w:val="selectable-text"/>
          <w:rFonts w:asciiTheme="majorBidi" w:hAnsiTheme="majorBidi" w:cstheme="majorBidi"/>
          <w:i/>
          <w:sz w:val="24"/>
          <w:szCs w:val="24"/>
          <w:lang w:val="en-US"/>
        </w:rPr>
        <w:t xml:space="preserve">subsidiary </w:t>
      </w:r>
      <w:proofErr w:type="gramStart"/>
      <w:r w:rsidRPr="00973F90">
        <w:rPr>
          <w:rStyle w:val="selectable-text"/>
          <w:rFonts w:asciiTheme="majorBidi" w:hAnsiTheme="majorBidi" w:cstheme="majorBidi"/>
          <w:i/>
          <w:sz w:val="24"/>
          <w:szCs w:val="24"/>
          <w:lang w:val="en-US"/>
        </w:rPr>
        <w:t>company</w:t>
      </w:r>
      <w:r>
        <w:rPr>
          <w:rStyle w:val="selectable-text"/>
          <w:rFonts w:asciiTheme="majorBidi" w:hAnsiTheme="majorBidi" w:cstheme="majorBidi"/>
          <w:sz w:val="24"/>
          <w:szCs w:val="24"/>
          <w:lang w:val="en-US"/>
        </w:rPr>
        <w:t xml:space="preserve"> </w:t>
      </w:r>
      <w:r w:rsidRPr="00A03462">
        <w:rPr>
          <w:rStyle w:val="selectable-text"/>
          <w:rFonts w:asciiTheme="majorBidi" w:hAnsiTheme="majorBidi" w:cstheme="majorBidi"/>
          <w:sz w:val="24"/>
          <w:szCs w:val="24"/>
        </w:rPr>
        <w:t>,</w:t>
      </w:r>
      <w:proofErr w:type="gramEnd"/>
      <w:r w:rsidRPr="00A03462">
        <w:rPr>
          <w:rStyle w:val="selectable-text"/>
          <w:rFonts w:asciiTheme="majorBidi" w:hAnsiTheme="majorBidi" w:cstheme="majorBidi"/>
          <w:sz w:val="24"/>
          <w:szCs w:val="24"/>
        </w:rPr>
        <w:t xml:space="preserve"> PT Map Aktif Adiperkasa Tbk. </w:t>
      </w:r>
      <w:r w:rsidRPr="00A03462">
        <w:rPr>
          <w:rStyle w:val="selectable-text"/>
          <w:rFonts w:asciiTheme="majorBidi" w:hAnsiTheme="majorBidi" w:cstheme="majorBidi"/>
          <w:sz w:val="24"/>
          <w:szCs w:val="24"/>
        </w:rPr>
        <w:lastRenderedPageBreak/>
        <w:t xml:space="preserve">(MAPA), menjadi emiten ritel paling cuan dengan lonjakan tajam keuntungan lebih dari 50 kali lipat mencapai Rp805,49 miliar dari sebelumnya Rp1,39 miliar. PT Mitra Adiperkasa Tbk. (MAPI) terpantau paling unggul di antara semua emiten ritel dengan meraup keuntungan bersih mencapai Rp1,50 triliun pada kuartal III/2022. Realisasi tersebut kontras dari perolehan tahun sebelumnya yang mencatatkan kerugian Rp83,45 miliar.  Posisinya diikuti oleh PT Matahari Department Store Tbk. (LPPF) yang </w:t>
      </w:r>
      <w:proofErr w:type="spellStart"/>
      <w:r>
        <w:rPr>
          <w:rStyle w:val="selectable-text"/>
          <w:rFonts w:asciiTheme="majorBidi" w:hAnsiTheme="majorBidi" w:cstheme="majorBidi"/>
          <w:sz w:val="24"/>
          <w:szCs w:val="24"/>
          <w:lang w:val="en-US"/>
        </w:rPr>
        <w:t>mengambil</w:t>
      </w:r>
      <w:proofErr w:type="spellEnd"/>
      <w:r w:rsidRPr="00A03462">
        <w:rPr>
          <w:rStyle w:val="selectable-text"/>
          <w:rFonts w:asciiTheme="majorBidi" w:hAnsiTheme="majorBidi" w:cstheme="majorBidi"/>
          <w:sz w:val="24"/>
          <w:szCs w:val="24"/>
        </w:rPr>
        <w:t xml:space="preserve"> laba bersih sebesar Rp1,05 triliun, melesat 140,28% dari sebelumnya Rp438,69 miliar. Selanjutnya, ada PT Map Aktif Adiperkasa Tbk. (MAPA) yang </w:t>
      </w:r>
      <w:proofErr w:type="spellStart"/>
      <w:r>
        <w:rPr>
          <w:rStyle w:val="selectable-text"/>
          <w:rFonts w:asciiTheme="majorBidi" w:hAnsiTheme="majorBidi" w:cstheme="majorBidi"/>
          <w:sz w:val="24"/>
          <w:szCs w:val="24"/>
          <w:lang w:val="en-US"/>
        </w:rPr>
        <w:t>menghasilkan</w:t>
      </w:r>
      <w:proofErr w:type="spellEnd"/>
      <w:r>
        <w:rPr>
          <w:rStyle w:val="selectable-text"/>
          <w:rFonts w:asciiTheme="majorBidi" w:hAnsiTheme="majorBidi" w:cstheme="majorBidi"/>
          <w:sz w:val="24"/>
          <w:szCs w:val="24"/>
          <w:lang w:val="en-US"/>
        </w:rPr>
        <w:t xml:space="preserve"> </w:t>
      </w:r>
      <w:proofErr w:type="spellStart"/>
      <w:r>
        <w:rPr>
          <w:rStyle w:val="selectable-text"/>
          <w:rFonts w:asciiTheme="majorBidi" w:hAnsiTheme="majorBidi" w:cstheme="majorBidi"/>
          <w:sz w:val="24"/>
          <w:szCs w:val="24"/>
          <w:lang w:val="en-US"/>
        </w:rPr>
        <w:t>sejumlah</w:t>
      </w:r>
      <w:proofErr w:type="spellEnd"/>
      <w:r w:rsidRPr="00A03462">
        <w:rPr>
          <w:rStyle w:val="selectable-text"/>
          <w:rFonts w:asciiTheme="majorBidi" w:hAnsiTheme="majorBidi" w:cstheme="majorBidi"/>
          <w:sz w:val="24"/>
          <w:szCs w:val="24"/>
        </w:rPr>
        <w:t xml:space="preserve"> laba bersih sebesar Rp805,49 miliar. Nilai tersebut meroket lebih dari 50 kali lipat dari sebelumnya Rp1,39 miliar.</w:t>
      </w:r>
    </w:p>
    <w:p w14:paraId="0C160CF4" w14:textId="77777777" w:rsidR="00A5593E" w:rsidRDefault="00A5593E" w:rsidP="00A5593E">
      <w:pPr>
        <w:spacing w:line="360" w:lineRule="auto"/>
        <w:ind w:left="576" w:firstLine="720"/>
        <w:jc w:val="both"/>
        <w:rPr>
          <w:rStyle w:val="selectable-text"/>
          <w:rFonts w:asciiTheme="majorBidi" w:hAnsiTheme="majorBidi" w:cstheme="majorBidi"/>
          <w:sz w:val="24"/>
          <w:szCs w:val="24"/>
        </w:rPr>
      </w:pPr>
      <w:r w:rsidRPr="00F87026">
        <w:rPr>
          <w:rStyle w:val="selectable-text"/>
          <w:rFonts w:asciiTheme="majorBidi" w:hAnsiTheme="majorBidi" w:cstheme="majorBidi"/>
          <w:sz w:val="24"/>
          <w:szCs w:val="24"/>
        </w:rPr>
        <w:t xml:space="preserve">Berdasarkan kenaikan dan penyusutan laba yang terus terjadi pada sebuah usaha garment, oleh sebab itu pada penelitian saat ini memakai sebuah variabel lain dan diperkirakan bisa mempengaruhi berubahnya laba yakni rasio likuiditas yang diindikasikan pada </w:t>
      </w:r>
      <w:r w:rsidRPr="0090535A">
        <w:rPr>
          <w:rStyle w:val="selectable-text"/>
          <w:rFonts w:asciiTheme="majorBidi" w:hAnsiTheme="majorBidi" w:cstheme="majorBidi"/>
          <w:i/>
          <w:sz w:val="24"/>
          <w:szCs w:val="24"/>
        </w:rPr>
        <w:t>Current Ratio</w:t>
      </w:r>
      <w:r w:rsidRPr="00F87026">
        <w:rPr>
          <w:rStyle w:val="selectable-text"/>
          <w:rFonts w:asciiTheme="majorBidi" w:hAnsiTheme="majorBidi" w:cstheme="majorBidi"/>
          <w:sz w:val="24"/>
          <w:szCs w:val="24"/>
        </w:rPr>
        <w:t xml:space="preserve"> (CR) guna menghitung </w:t>
      </w:r>
      <w:proofErr w:type="spellStart"/>
      <w:r>
        <w:rPr>
          <w:rStyle w:val="selectable-text"/>
          <w:rFonts w:asciiTheme="majorBidi" w:hAnsiTheme="majorBidi" w:cstheme="majorBidi"/>
          <w:sz w:val="24"/>
          <w:szCs w:val="24"/>
          <w:lang w:val="en-US"/>
        </w:rPr>
        <w:t>besarnya</w:t>
      </w:r>
      <w:proofErr w:type="spellEnd"/>
      <w:r w:rsidRPr="00F87026">
        <w:rPr>
          <w:rStyle w:val="selectable-text"/>
          <w:rFonts w:asciiTheme="majorBidi" w:hAnsiTheme="majorBidi" w:cstheme="majorBidi"/>
          <w:sz w:val="24"/>
          <w:szCs w:val="24"/>
        </w:rPr>
        <w:t xml:space="preserve"> aktiva lancar dapat melingkupi kewajiban lancar perusahaan, rasio solvabilitas/leverage diindikasikan menggunakan </w:t>
      </w:r>
      <w:r w:rsidRPr="0090535A">
        <w:rPr>
          <w:rStyle w:val="selectable-text"/>
          <w:rFonts w:asciiTheme="majorBidi" w:hAnsiTheme="majorBidi" w:cstheme="majorBidi"/>
          <w:i/>
          <w:sz w:val="24"/>
          <w:szCs w:val="24"/>
        </w:rPr>
        <w:t>Debt to Equity Ratio</w:t>
      </w:r>
      <w:r w:rsidRPr="00F87026">
        <w:rPr>
          <w:rStyle w:val="selectable-text"/>
          <w:rFonts w:asciiTheme="majorBidi" w:hAnsiTheme="majorBidi" w:cstheme="majorBidi"/>
          <w:sz w:val="24"/>
          <w:szCs w:val="24"/>
        </w:rPr>
        <w:t xml:space="preserve"> (DER) guna menghitung </w:t>
      </w:r>
      <w:proofErr w:type="spellStart"/>
      <w:r>
        <w:rPr>
          <w:rStyle w:val="selectable-text"/>
          <w:rFonts w:asciiTheme="majorBidi" w:hAnsiTheme="majorBidi" w:cstheme="majorBidi"/>
          <w:sz w:val="24"/>
          <w:szCs w:val="24"/>
          <w:lang w:val="en-US"/>
        </w:rPr>
        <w:t>besarnya</w:t>
      </w:r>
      <w:proofErr w:type="spellEnd"/>
      <w:r w:rsidRPr="00F87026">
        <w:rPr>
          <w:rStyle w:val="selectable-text"/>
          <w:rFonts w:asciiTheme="majorBidi" w:hAnsiTheme="majorBidi" w:cstheme="majorBidi"/>
          <w:sz w:val="24"/>
          <w:szCs w:val="24"/>
        </w:rPr>
        <w:t xml:space="preserve"> kapabilitas perusahaan dalam membayarkan hutang </w:t>
      </w:r>
      <w:proofErr w:type="spellStart"/>
      <w:r>
        <w:rPr>
          <w:rStyle w:val="selectable-text"/>
          <w:rFonts w:asciiTheme="majorBidi" w:hAnsiTheme="majorBidi" w:cstheme="majorBidi"/>
          <w:sz w:val="24"/>
          <w:szCs w:val="24"/>
          <w:lang w:val="en-US"/>
        </w:rPr>
        <w:t>memakai</w:t>
      </w:r>
      <w:proofErr w:type="spellEnd"/>
      <w:r w:rsidRPr="00F87026">
        <w:rPr>
          <w:rStyle w:val="selectable-text"/>
          <w:rFonts w:asciiTheme="majorBidi" w:hAnsiTheme="majorBidi" w:cstheme="majorBidi"/>
          <w:sz w:val="24"/>
          <w:szCs w:val="24"/>
        </w:rPr>
        <w:t xml:space="preserve"> modal </w:t>
      </w:r>
      <w:proofErr w:type="spellStart"/>
      <w:r>
        <w:rPr>
          <w:rStyle w:val="selectable-text"/>
          <w:rFonts w:asciiTheme="majorBidi" w:hAnsiTheme="majorBidi" w:cstheme="majorBidi"/>
          <w:sz w:val="24"/>
          <w:szCs w:val="24"/>
          <w:lang w:val="en-US"/>
        </w:rPr>
        <w:t>miliknya</w:t>
      </w:r>
      <w:proofErr w:type="spellEnd"/>
      <w:r w:rsidRPr="00F87026">
        <w:rPr>
          <w:rStyle w:val="selectable-text"/>
          <w:rFonts w:asciiTheme="majorBidi" w:hAnsiTheme="majorBidi" w:cstheme="majorBidi"/>
          <w:sz w:val="24"/>
          <w:szCs w:val="24"/>
        </w:rPr>
        <w:t xml:space="preserve">, rasio aktivitas diindikasikan menggunakan </w:t>
      </w:r>
      <w:r w:rsidRPr="0090535A">
        <w:rPr>
          <w:rStyle w:val="selectable-text"/>
          <w:rFonts w:asciiTheme="majorBidi" w:hAnsiTheme="majorBidi" w:cstheme="majorBidi"/>
          <w:i/>
          <w:sz w:val="24"/>
          <w:szCs w:val="24"/>
        </w:rPr>
        <w:t>Total</w:t>
      </w:r>
      <w:r w:rsidRPr="00F87026">
        <w:rPr>
          <w:rStyle w:val="selectable-text"/>
          <w:rFonts w:asciiTheme="majorBidi" w:hAnsiTheme="majorBidi" w:cstheme="majorBidi"/>
          <w:sz w:val="24"/>
          <w:szCs w:val="24"/>
        </w:rPr>
        <w:t xml:space="preserve"> </w:t>
      </w:r>
      <w:r w:rsidRPr="0090535A">
        <w:rPr>
          <w:rStyle w:val="selectable-text"/>
          <w:rFonts w:asciiTheme="majorBidi" w:hAnsiTheme="majorBidi" w:cstheme="majorBidi"/>
          <w:i/>
          <w:sz w:val="24"/>
          <w:szCs w:val="24"/>
        </w:rPr>
        <w:t>Asset Turnover Ra</w:t>
      </w:r>
      <w:r w:rsidRPr="00F87026">
        <w:rPr>
          <w:rStyle w:val="selectable-text"/>
          <w:rFonts w:asciiTheme="majorBidi" w:hAnsiTheme="majorBidi" w:cstheme="majorBidi"/>
          <w:sz w:val="24"/>
          <w:szCs w:val="24"/>
        </w:rPr>
        <w:t xml:space="preserve">tio (TATO) memiliki kegunaan yaitu memperhitungkan aktivitas aset serta kapabilitas perusahaan dalam menciptakan sebuah penjualan dari aset, dan rasio profitabilitas diindikasikan menggunakan </w:t>
      </w:r>
      <w:r w:rsidRPr="0090535A">
        <w:rPr>
          <w:rStyle w:val="selectable-text"/>
          <w:rFonts w:asciiTheme="majorBidi" w:hAnsiTheme="majorBidi" w:cstheme="majorBidi"/>
          <w:i/>
          <w:sz w:val="24"/>
          <w:szCs w:val="24"/>
        </w:rPr>
        <w:t>Net Profit Margin</w:t>
      </w:r>
      <w:r w:rsidRPr="00F87026">
        <w:rPr>
          <w:rStyle w:val="selectable-text"/>
          <w:rFonts w:asciiTheme="majorBidi" w:hAnsiTheme="majorBidi" w:cstheme="majorBidi"/>
          <w:sz w:val="24"/>
          <w:szCs w:val="24"/>
        </w:rPr>
        <w:t xml:space="preserve"> (NPM) guna menghitung laba bersih setelah pajak pada penjualan. </w:t>
      </w:r>
    </w:p>
    <w:p w14:paraId="44FBB565" w14:textId="77777777" w:rsidR="00A5593E" w:rsidRDefault="00A5593E" w:rsidP="00A5593E">
      <w:pPr>
        <w:spacing w:line="360" w:lineRule="auto"/>
        <w:ind w:left="576" w:firstLine="720"/>
        <w:jc w:val="both"/>
        <w:rPr>
          <w:rFonts w:asciiTheme="majorBidi" w:hAnsiTheme="majorBidi" w:cstheme="majorBidi"/>
          <w:sz w:val="24"/>
          <w:szCs w:val="24"/>
        </w:rPr>
      </w:pPr>
      <w:r w:rsidRPr="0090535A">
        <w:rPr>
          <w:rStyle w:val="selectable-text"/>
          <w:rFonts w:asciiTheme="majorBidi" w:hAnsiTheme="majorBidi" w:cstheme="majorBidi"/>
          <w:sz w:val="24"/>
          <w:szCs w:val="24"/>
        </w:rPr>
        <w:t xml:space="preserve">Dengan mengacu pada gambaran umum yang telah dijelaskan </w:t>
      </w:r>
      <w:proofErr w:type="spellStart"/>
      <w:r>
        <w:rPr>
          <w:rStyle w:val="selectable-text"/>
          <w:rFonts w:asciiTheme="majorBidi" w:hAnsiTheme="majorBidi" w:cstheme="majorBidi"/>
          <w:sz w:val="24"/>
          <w:szCs w:val="24"/>
          <w:lang w:val="en-US"/>
        </w:rPr>
        <w:t>sebelumnya</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maka</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peneliti</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terdorong</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guna</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melakukan</w:t>
      </w:r>
      <w:proofErr w:type="spellEnd"/>
      <w:r w:rsidRPr="00A03462">
        <w:rPr>
          <w:rStyle w:val="selectable-text"/>
          <w:rFonts w:asciiTheme="majorBidi" w:hAnsiTheme="majorBidi" w:cstheme="majorBidi"/>
          <w:sz w:val="24"/>
          <w:szCs w:val="24"/>
        </w:rPr>
        <w:t xml:space="preserve"> penelitian yang  </w:t>
      </w:r>
      <w:proofErr w:type="spellStart"/>
      <w:r>
        <w:rPr>
          <w:rStyle w:val="selectable-text"/>
          <w:rFonts w:asciiTheme="majorBidi" w:hAnsiTheme="majorBidi" w:cstheme="majorBidi"/>
          <w:sz w:val="24"/>
          <w:szCs w:val="24"/>
          <w:lang w:val="en-US"/>
        </w:rPr>
        <w:t>dipaparkan</w:t>
      </w:r>
      <w:proofErr w:type="spellEnd"/>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kedalam</w:t>
      </w:r>
      <w:proofErr w:type="spellEnd"/>
      <w:r w:rsidRPr="00A03462">
        <w:rPr>
          <w:rStyle w:val="selectable-text"/>
          <w:rFonts w:asciiTheme="majorBidi" w:hAnsiTheme="majorBidi" w:cstheme="majorBidi"/>
          <w:sz w:val="24"/>
          <w:szCs w:val="24"/>
        </w:rPr>
        <w:t xml:space="preserve"> proposal </w:t>
      </w:r>
      <w:r>
        <w:rPr>
          <w:rStyle w:val="selectable-text"/>
          <w:rFonts w:asciiTheme="majorBidi" w:hAnsiTheme="majorBidi" w:cstheme="majorBidi"/>
          <w:sz w:val="24"/>
          <w:szCs w:val="24"/>
          <w:lang w:val="en-US"/>
        </w:rPr>
        <w:t>dengan</w:t>
      </w:r>
      <w:r w:rsidRPr="00A03462">
        <w:rPr>
          <w:rStyle w:val="selectable-text"/>
          <w:rFonts w:asciiTheme="majorBidi" w:hAnsiTheme="majorBidi" w:cstheme="majorBidi"/>
          <w:sz w:val="24"/>
          <w:szCs w:val="24"/>
        </w:rPr>
        <w:t xml:space="preserve"> </w:t>
      </w:r>
      <w:proofErr w:type="spellStart"/>
      <w:r>
        <w:rPr>
          <w:rStyle w:val="selectable-text"/>
          <w:rFonts w:asciiTheme="majorBidi" w:hAnsiTheme="majorBidi" w:cstheme="majorBidi"/>
          <w:sz w:val="24"/>
          <w:szCs w:val="24"/>
          <w:lang w:val="en-US"/>
        </w:rPr>
        <w:t>judul</w:t>
      </w:r>
      <w:proofErr w:type="spellEnd"/>
      <w:r w:rsidRPr="00A03462">
        <w:rPr>
          <w:rStyle w:val="selectable-text"/>
          <w:rFonts w:asciiTheme="majorBidi" w:hAnsiTheme="majorBidi" w:cstheme="majorBidi"/>
          <w:sz w:val="24"/>
          <w:szCs w:val="24"/>
        </w:rPr>
        <w:t xml:space="preserve"> “</w:t>
      </w:r>
      <w:r w:rsidRPr="00A03462">
        <w:rPr>
          <w:rFonts w:asciiTheme="majorBidi" w:hAnsiTheme="majorBidi" w:cstheme="majorBidi"/>
          <w:b/>
          <w:sz w:val="24"/>
          <w:szCs w:val="24"/>
        </w:rPr>
        <w:t xml:space="preserve">PENGARUH RASIO KEUANGAN DALAM MEMPREDIKSI PERUBAHAN LABA PADA </w:t>
      </w:r>
      <w:r w:rsidRPr="00A03462">
        <w:rPr>
          <w:rFonts w:asciiTheme="majorBidi" w:hAnsiTheme="majorBidi" w:cstheme="majorBidi"/>
          <w:b/>
          <w:sz w:val="24"/>
          <w:szCs w:val="24"/>
        </w:rPr>
        <w:lastRenderedPageBreak/>
        <w:t xml:space="preserve">PERUSAHAAN </w:t>
      </w:r>
      <w:r w:rsidRPr="00A03462">
        <w:rPr>
          <w:rFonts w:asciiTheme="majorBidi" w:hAnsiTheme="majorBidi" w:cstheme="majorBidi"/>
          <w:b/>
          <w:i/>
          <w:sz w:val="24"/>
          <w:szCs w:val="24"/>
        </w:rPr>
        <w:t xml:space="preserve">CONSUMER CYCLICALS </w:t>
      </w:r>
      <w:r w:rsidRPr="00A03462">
        <w:rPr>
          <w:rFonts w:asciiTheme="majorBidi" w:hAnsiTheme="majorBidi" w:cstheme="majorBidi"/>
          <w:b/>
          <w:sz w:val="24"/>
          <w:szCs w:val="24"/>
        </w:rPr>
        <w:t>YANG TERDAFTAR DI BURSA EFEK INDONESIA PERIODE 2018 – 2022</w:t>
      </w:r>
      <w:r w:rsidRPr="00A03462">
        <w:rPr>
          <w:rFonts w:asciiTheme="majorBidi" w:hAnsiTheme="majorBidi" w:cstheme="majorBidi"/>
          <w:sz w:val="24"/>
          <w:szCs w:val="24"/>
        </w:rPr>
        <w:t>”.</w:t>
      </w:r>
    </w:p>
    <w:p w14:paraId="076ACBD8" w14:textId="77777777" w:rsidR="00A5593E" w:rsidRDefault="00A5593E" w:rsidP="00A5593E">
      <w:pPr>
        <w:spacing w:line="360" w:lineRule="auto"/>
        <w:ind w:left="576" w:firstLine="720"/>
        <w:jc w:val="both"/>
        <w:rPr>
          <w:rFonts w:asciiTheme="majorBidi" w:hAnsiTheme="majorBidi" w:cstheme="majorBidi"/>
          <w:sz w:val="24"/>
          <w:szCs w:val="24"/>
        </w:rPr>
      </w:pPr>
    </w:p>
    <w:p w14:paraId="271AE361" w14:textId="77777777" w:rsidR="00A5593E" w:rsidRPr="00A03462" w:rsidRDefault="00A5593E" w:rsidP="00A5593E">
      <w:pPr>
        <w:spacing w:line="360" w:lineRule="auto"/>
        <w:ind w:left="576" w:firstLine="720"/>
        <w:jc w:val="both"/>
        <w:rPr>
          <w:rStyle w:val="selectable-text"/>
          <w:rFonts w:asciiTheme="majorBidi" w:hAnsiTheme="majorBidi" w:cstheme="majorBidi"/>
          <w:sz w:val="24"/>
          <w:szCs w:val="24"/>
        </w:rPr>
      </w:pPr>
    </w:p>
    <w:p w14:paraId="4D91C5C5" w14:textId="77777777" w:rsidR="00A5593E" w:rsidRPr="00A03462" w:rsidRDefault="00A5593E" w:rsidP="00A5593E">
      <w:pPr>
        <w:pStyle w:val="Heading2"/>
        <w:numPr>
          <w:ilvl w:val="0"/>
          <w:numId w:val="8"/>
        </w:numPr>
        <w:ind w:left="567" w:hanging="643"/>
        <w:jc w:val="both"/>
        <w:rPr>
          <w:rFonts w:asciiTheme="majorBidi" w:hAnsiTheme="majorBidi" w:cstheme="majorBidi"/>
        </w:rPr>
      </w:pPr>
      <w:bookmarkStart w:id="6" w:name="_Toc136973174"/>
      <w:bookmarkStart w:id="7" w:name="_Toc135731650"/>
      <w:bookmarkStart w:id="8" w:name="_Toc142978232"/>
      <w:proofErr w:type="spellStart"/>
      <w:r w:rsidRPr="00A03462">
        <w:rPr>
          <w:rFonts w:asciiTheme="majorBidi" w:hAnsiTheme="majorBidi" w:cstheme="majorBidi"/>
        </w:rPr>
        <w:t>Pembatasan</w:t>
      </w:r>
      <w:proofErr w:type="spellEnd"/>
      <w:r w:rsidRPr="00A03462">
        <w:rPr>
          <w:rFonts w:asciiTheme="majorBidi" w:hAnsiTheme="majorBidi" w:cstheme="majorBidi"/>
        </w:rPr>
        <w:t xml:space="preserve"> Masalah</w:t>
      </w:r>
      <w:bookmarkEnd w:id="6"/>
      <w:bookmarkEnd w:id="7"/>
      <w:bookmarkEnd w:id="8"/>
    </w:p>
    <w:p w14:paraId="6C5D05FB" w14:textId="77777777" w:rsidR="00A5593E" w:rsidRPr="00A03462" w:rsidRDefault="00A5593E" w:rsidP="00A5593E">
      <w:pPr>
        <w:pStyle w:val="ListParagraph"/>
        <w:spacing w:line="360" w:lineRule="auto"/>
        <w:ind w:left="567" w:firstLine="284"/>
        <w:jc w:val="both"/>
        <w:rPr>
          <w:rFonts w:asciiTheme="majorBidi" w:hAnsiTheme="majorBidi" w:cstheme="majorBidi"/>
          <w:szCs w:val="24"/>
          <w:lang w:val="id-ID"/>
        </w:rPr>
      </w:pPr>
      <w:r w:rsidRPr="00A03462">
        <w:rPr>
          <w:rFonts w:asciiTheme="majorBidi" w:hAnsiTheme="majorBidi" w:cstheme="majorBidi"/>
          <w:szCs w:val="24"/>
          <w:lang w:val="id-ID"/>
        </w:rPr>
        <w:t>Masalah utama yang diidentifikasi, diteliti dan dianalisis dalam penelitian ini terbatas pada</w:t>
      </w:r>
      <w:r w:rsidRPr="00A03462">
        <w:rPr>
          <w:rFonts w:asciiTheme="majorBidi" w:hAnsiTheme="majorBidi" w:cstheme="majorBidi"/>
          <w:szCs w:val="24"/>
        </w:rPr>
        <w:t xml:space="preserve"> </w:t>
      </w:r>
      <w:r w:rsidRPr="00A03462">
        <w:rPr>
          <w:rFonts w:asciiTheme="majorBidi" w:hAnsiTheme="majorBidi" w:cstheme="majorBidi"/>
          <w:szCs w:val="24"/>
          <w:lang w:val="id-ID"/>
        </w:rPr>
        <w:t>:</w:t>
      </w:r>
    </w:p>
    <w:p w14:paraId="47BB7235" w14:textId="77777777" w:rsidR="00A5593E" w:rsidRPr="00A03462" w:rsidRDefault="00A5593E" w:rsidP="00A5593E">
      <w:pPr>
        <w:pStyle w:val="ListParagraph"/>
        <w:numPr>
          <w:ilvl w:val="0"/>
          <w:numId w:val="3"/>
        </w:numPr>
        <w:spacing w:line="360" w:lineRule="auto"/>
        <w:ind w:left="1276"/>
        <w:jc w:val="both"/>
        <w:rPr>
          <w:rFonts w:asciiTheme="majorBidi" w:hAnsiTheme="majorBidi" w:cstheme="majorBidi"/>
          <w:szCs w:val="24"/>
          <w:lang w:val="id-ID"/>
        </w:rPr>
      </w:pPr>
      <w:r w:rsidRPr="00A03462">
        <w:rPr>
          <w:rFonts w:asciiTheme="majorBidi" w:hAnsiTheme="majorBidi" w:cstheme="majorBidi"/>
          <w:szCs w:val="24"/>
          <w:lang w:val="id-ID"/>
        </w:rPr>
        <w:t xml:space="preserve">Penelitian ini dilakukan </w:t>
      </w:r>
      <w:r w:rsidRPr="00A03462">
        <w:rPr>
          <w:rFonts w:asciiTheme="majorBidi" w:hAnsiTheme="majorBidi" w:cstheme="majorBidi"/>
          <w:szCs w:val="24"/>
        </w:rPr>
        <w:t>pada</w:t>
      </w:r>
      <w:r w:rsidRPr="00A03462">
        <w:rPr>
          <w:rFonts w:asciiTheme="majorBidi" w:hAnsiTheme="majorBidi" w:cstheme="majorBidi"/>
          <w:szCs w:val="24"/>
          <w:lang w:val="id-ID"/>
        </w:rPr>
        <w:t xml:space="preserve">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 yang memenuhi kriteria.</w:t>
      </w:r>
    </w:p>
    <w:p w14:paraId="7D193730" w14:textId="77777777" w:rsidR="00A5593E" w:rsidRPr="00A03462" w:rsidRDefault="00A5593E" w:rsidP="00A5593E">
      <w:pPr>
        <w:pStyle w:val="ListParagraph"/>
        <w:numPr>
          <w:ilvl w:val="0"/>
          <w:numId w:val="3"/>
        </w:numPr>
        <w:spacing w:line="360" w:lineRule="auto"/>
        <w:ind w:left="1276"/>
        <w:jc w:val="both"/>
        <w:rPr>
          <w:rFonts w:asciiTheme="majorBidi" w:hAnsiTheme="majorBidi" w:cstheme="majorBidi"/>
          <w:szCs w:val="24"/>
          <w:lang w:val="id-ID"/>
        </w:rPr>
      </w:pPr>
      <w:r w:rsidRPr="00A03462">
        <w:rPr>
          <w:rFonts w:asciiTheme="majorBidi" w:hAnsiTheme="majorBidi" w:cstheme="majorBidi"/>
          <w:szCs w:val="24"/>
          <w:lang w:val="id-ID"/>
        </w:rPr>
        <w:t xml:space="preserve">Penelitian ini hanya berfokus pada pengaruh </w:t>
      </w:r>
      <w:r w:rsidRPr="00A03462">
        <w:rPr>
          <w:rFonts w:asciiTheme="majorBidi" w:hAnsiTheme="majorBidi" w:cstheme="majorBidi"/>
          <w:i/>
          <w:szCs w:val="24"/>
          <w:lang w:val="id-ID"/>
        </w:rPr>
        <w:t>Current</w:t>
      </w:r>
      <w:r w:rsidRPr="00A03462">
        <w:rPr>
          <w:rFonts w:asciiTheme="majorBidi" w:hAnsiTheme="majorBidi" w:cstheme="majorBidi"/>
          <w:i/>
          <w:szCs w:val="24"/>
        </w:rPr>
        <w:t xml:space="preserve"> Ratio</w:t>
      </w:r>
      <w:r w:rsidRPr="00A03462">
        <w:rPr>
          <w:rFonts w:asciiTheme="majorBidi" w:hAnsiTheme="majorBidi" w:cstheme="majorBidi"/>
          <w:szCs w:val="24"/>
          <w:lang w:val="id-ID"/>
        </w:rPr>
        <w:t xml:space="preserve"> (CR), </w:t>
      </w:r>
      <w:r w:rsidRPr="00A03462">
        <w:rPr>
          <w:rFonts w:asciiTheme="majorBidi" w:hAnsiTheme="majorBidi" w:cstheme="majorBidi"/>
          <w:i/>
          <w:szCs w:val="24"/>
        </w:rPr>
        <w:t>Debt to Equity Rat</w:t>
      </w:r>
      <w:r w:rsidRPr="00A03462">
        <w:rPr>
          <w:rFonts w:asciiTheme="majorBidi" w:hAnsiTheme="majorBidi" w:cstheme="majorBidi"/>
          <w:i/>
          <w:szCs w:val="24"/>
          <w:lang w:val="id-ID"/>
        </w:rPr>
        <w:t>io</w:t>
      </w:r>
      <w:r w:rsidRPr="00A03462">
        <w:rPr>
          <w:rFonts w:asciiTheme="majorBidi" w:hAnsiTheme="majorBidi" w:cstheme="majorBidi"/>
          <w:szCs w:val="24"/>
          <w:lang w:val="id-ID"/>
        </w:rPr>
        <w:t xml:space="preserve"> (DER), </w:t>
      </w:r>
      <w:r w:rsidRPr="00A03462">
        <w:rPr>
          <w:rFonts w:asciiTheme="majorBidi" w:hAnsiTheme="majorBidi" w:cstheme="majorBidi"/>
          <w:i/>
          <w:szCs w:val="24"/>
          <w:lang w:val="id-ID"/>
        </w:rPr>
        <w:t xml:space="preserve">Total Asset Turnover </w:t>
      </w:r>
      <w:r w:rsidRPr="00A03462">
        <w:rPr>
          <w:rFonts w:asciiTheme="majorBidi" w:hAnsiTheme="majorBidi" w:cstheme="majorBidi"/>
          <w:szCs w:val="24"/>
          <w:lang w:val="id-ID"/>
        </w:rPr>
        <w:t xml:space="preserve">(TATO) dan </w:t>
      </w:r>
      <w:r w:rsidRPr="00A03462">
        <w:rPr>
          <w:rFonts w:asciiTheme="majorBidi" w:hAnsiTheme="majorBidi" w:cstheme="majorBidi"/>
          <w:i/>
          <w:szCs w:val="24"/>
          <w:lang w:val="id-ID"/>
        </w:rPr>
        <w:t>Net Profit Margin</w:t>
      </w:r>
      <w:r w:rsidRPr="00A03462">
        <w:rPr>
          <w:rFonts w:asciiTheme="majorBidi" w:hAnsiTheme="majorBidi" w:cstheme="majorBidi"/>
          <w:szCs w:val="24"/>
          <w:lang w:val="id-ID"/>
        </w:rPr>
        <w:t xml:space="preserve"> (NPM)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w:t>
      </w:r>
    </w:p>
    <w:p w14:paraId="4B6727C5" w14:textId="77777777" w:rsidR="00A5593E" w:rsidRPr="00A03462" w:rsidRDefault="00A5593E" w:rsidP="00A5593E">
      <w:pPr>
        <w:pStyle w:val="ListParagraph"/>
        <w:numPr>
          <w:ilvl w:val="0"/>
          <w:numId w:val="3"/>
        </w:numPr>
        <w:spacing w:line="360" w:lineRule="auto"/>
        <w:ind w:left="1276"/>
        <w:jc w:val="both"/>
        <w:rPr>
          <w:rFonts w:asciiTheme="majorBidi" w:hAnsiTheme="majorBidi" w:cstheme="majorBidi"/>
          <w:szCs w:val="24"/>
          <w:lang w:val="id-ID"/>
        </w:rPr>
      </w:pPr>
      <w:r w:rsidRPr="00A03462">
        <w:rPr>
          <w:rFonts w:asciiTheme="majorBidi" w:hAnsiTheme="majorBidi" w:cstheme="majorBidi"/>
          <w:szCs w:val="24"/>
          <w:lang w:val="id-ID"/>
        </w:rPr>
        <w:t>Penelitian ini menggunakan data laporan keuangan tahunan yang disusun untuk periode 2018-2022.</w:t>
      </w:r>
    </w:p>
    <w:p w14:paraId="4F6D89CE" w14:textId="77777777" w:rsidR="00A5593E" w:rsidRPr="00A03462" w:rsidRDefault="00A5593E" w:rsidP="00A5593E">
      <w:pPr>
        <w:pStyle w:val="Heading2"/>
        <w:numPr>
          <w:ilvl w:val="0"/>
          <w:numId w:val="8"/>
        </w:numPr>
        <w:ind w:left="567" w:hanging="643"/>
        <w:jc w:val="both"/>
        <w:rPr>
          <w:rFonts w:asciiTheme="majorBidi" w:hAnsiTheme="majorBidi" w:cstheme="majorBidi"/>
        </w:rPr>
      </w:pPr>
      <w:bookmarkStart w:id="9" w:name="_Toc135731651"/>
      <w:bookmarkStart w:id="10" w:name="_Toc136973175"/>
      <w:bookmarkStart w:id="11" w:name="_Toc142978233"/>
      <w:proofErr w:type="spellStart"/>
      <w:r w:rsidRPr="00A03462">
        <w:rPr>
          <w:rFonts w:asciiTheme="majorBidi" w:hAnsiTheme="majorBidi" w:cstheme="majorBidi"/>
        </w:rPr>
        <w:t>Rumusan</w:t>
      </w:r>
      <w:proofErr w:type="spellEnd"/>
      <w:r w:rsidRPr="00A03462">
        <w:rPr>
          <w:rFonts w:asciiTheme="majorBidi" w:hAnsiTheme="majorBidi" w:cstheme="majorBidi"/>
        </w:rPr>
        <w:t xml:space="preserve"> Masalah</w:t>
      </w:r>
      <w:bookmarkEnd w:id="9"/>
      <w:bookmarkEnd w:id="10"/>
      <w:bookmarkEnd w:id="11"/>
    </w:p>
    <w:p w14:paraId="384C8A7D" w14:textId="77777777" w:rsidR="00A5593E" w:rsidRPr="00A03462" w:rsidRDefault="00A5593E" w:rsidP="00A5593E">
      <w:pPr>
        <w:spacing w:line="360" w:lineRule="auto"/>
        <w:ind w:left="576" w:firstLine="720"/>
        <w:jc w:val="both"/>
        <w:rPr>
          <w:rFonts w:asciiTheme="majorBidi" w:hAnsiTheme="majorBidi" w:cstheme="majorBidi"/>
          <w:sz w:val="24"/>
          <w:szCs w:val="24"/>
        </w:rPr>
      </w:pPr>
      <w:r w:rsidRPr="00A03462">
        <w:rPr>
          <w:rFonts w:asciiTheme="majorBidi" w:hAnsiTheme="majorBidi" w:cstheme="majorBidi"/>
          <w:sz w:val="24"/>
          <w:szCs w:val="24"/>
        </w:rPr>
        <w:t xml:space="preserve">Rasio keuangan merupakan ukuran yang sering kali digunakan untuk menunjukkan prestasi dan kondisi keuangan suatu perusahaan. Besar kecilnya laba suatu perusahaan dapat dilihat dari peningkatan atau penurunan rasio keuangan. </w:t>
      </w:r>
    </w:p>
    <w:p w14:paraId="6B69B167" w14:textId="77777777" w:rsidR="00A5593E" w:rsidRPr="00A03462" w:rsidRDefault="00A5593E" w:rsidP="00A5593E">
      <w:pPr>
        <w:spacing w:line="360" w:lineRule="auto"/>
        <w:ind w:left="576" w:firstLine="720"/>
        <w:jc w:val="both"/>
        <w:rPr>
          <w:rFonts w:asciiTheme="majorBidi" w:hAnsiTheme="majorBidi" w:cstheme="majorBidi"/>
          <w:sz w:val="24"/>
          <w:szCs w:val="24"/>
        </w:rPr>
      </w:pPr>
      <w:r w:rsidRPr="00A03462">
        <w:rPr>
          <w:rFonts w:asciiTheme="majorBidi" w:hAnsiTheme="majorBidi" w:cstheme="majorBidi"/>
          <w:sz w:val="24"/>
          <w:szCs w:val="24"/>
        </w:rPr>
        <w:t>Dari uraian tersebut, maka permasalahan penelitian ini dirumuskan sebagai berikut :</w:t>
      </w:r>
    </w:p>
    <w:p w14:paraId="50C7AE02" w14:textId="77777777" w:rsidR="00A5593E" w:rsidRPr="00A03462" w:rsidRDefault="00A5593E" w:rsidP="00A5593E">
      <w:pPr>
        <w:pStyle w:val="ListParagraph"/>
        <w:numPr>
          <w:ilvl w:val="0"/>
          <w:numId w:val="4"/>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Bagaimana </w:t>
      </w:r>
      <w:r w:rsidRPr="00A03462">
        <w:rPr>
          <w:rFonts w:asciiTheme="majorBidi" w:hAnsiTheme="majorBidi" w:cstheme="majorBidi"/>
          <w:i/>
          <w:szCs w:val="24"/>
          <w:lang w:val="id-ID"/>
        </w:rPr>
        <w:t>Current</w:t>
      </w:r>
      <w:r w:rsidRPr="00A03462">
        <w:rPr>
          <w:rFonts w:asciiTheme="majorBidi" w:hAnsiTheme="majorBidi" w:cstheme="majorBidi"/>
          <w:i/>
          <w:szCs w:val="24"/>
        </w:rPr>
        <w:t xml:space="preserve"> Ratio</w:t>
      </w:r>
      <w:r w:rsidRPr="00A03462">
        <w:rPr>
          <w:rFonts w:asciiTheme="majorBidi" w:hAnsiTheme="majorBidi" w:cstheme="majorBidi"/>
          <w:szCs w:val="24"/>
          <w:lang w:val="id-ID"/>
        </w:rPr>
        <w:t xml:space="preserve"> (CR) berpengaruh signifikan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w:t>
      </w:r>
    </w:p>
    <w:p w14:paraId="176B6AA8" w14:textId="77777777" w:rsidR="00A5593E" w:rsidRPr="00A03462" w:rsidRDefault="00A5593E" w:rsidP="00A5593E">
      <w:pPr>
        <w:pStyle w:val="ListParagraph"/>
        <w:numPr>
          <w:ilvl w:val="0"/>
          <w:numId w:val="4"/>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lastRenderedPageBreak/>
        <w:t xml:space="preserve">Bagaimana </w:t>
      </w:r>
      <w:r w:rsidRPr="00A03462">
        <w:rPr>
          <w:rFonts w:asciiTheme="majorBidi" w:hAnsiTheme="majorBidi" w:cstheme="majorBidi"/>
          <w:i/>
          <w:szCs w:val="24"/>
        </w:rPr>
        <w:t>Debt to Equity Rat</w:t>
      </w:r>
      <w:r w:rsidRPr="00A03462">
        <w:rPr>
          <w:rFonts w:asciiTheme="majorBidi" w:hAnsiTheme="majorBidi" w:cstheme="majorBidi"/>
          <w:i/>
          <w:szCs w:val="24"/>
          <w:lang w:val="id-ID"/>
        </w:rPr>
        <w:t>io</w:t>
      </w:r>
      <w:r w:rsidRPr="00A03462">
        <w:rPr>
          <w:rFonts w:asciiTheme="majorBidi" w:hAnsiTheme="majorBidi" w:cstheme="majorBidi"/>
          <w:szCs w:val="24"/>
          <w:lang w:val="id-ID"/>
        </w:rPr>
        <w:t xml:space="preserve"> (DER) berpengaruh signifikan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w:t>
      </w:r>
    </w:p>
    <w:p w14:paraId="0EE7600A" w14:textId="77777777" w:rsidR="00A5593E" w:rsidRPr="00A03462" w:rsidRDefault="00A5593E" w:rsidP="00A5593E">
      <w:pPr>
        <w:pStyle w:val="ListParagraph"/>
        <w:numPr>
          <w:ilvl w:val="0"/>
          <w:numId w:val="4"/>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Bagaimana </w:t>
      </w:r>
      <w:r w:rsidRPr="00A03462">
        <w:rPr>
          <w:rFonts w:asciiTheme="majorBidi" w:hAnsiTheme="majorBidi" w:cstheme="majorBidi"/>
          <w:i/>
          <w:szCs w:val="24"/>
          <w:lang w:val="id-ID"/>
        </w:rPr>
        <w:t xml:space="preserve">Total Asset Turnover </w:t>
      </w:r>
      <w:r w:rsidRPr="00A03462">
        <w:rPr>
          <w:rFonts w:asciiTheme="majorBidi" w:hAnsiTheme="majorBidi" w:cstheme="majorBidi"/>
          <w:szCs w:val="24"/>
          <w:lang w:val="id-ID"/>
        </w:rPr>
        <w:t xml:space="preserve">(TATO) berpengaruh signifikan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w:t>
      </w:r>
    </w:p>
    <w:p w14:paraId="5D5C0B2A" w14:textId="77777777" w:rsidR="00A5593E" w:rsidRPr="00A03462" w:rsidRDefault="00A5593E" w:rsidP="00A5593E">
      <w:pPr>
        <w:pStyle w:val="ListParagraph"/>
        <w:numPr>
          <w:ilvl w:val="0"/>
          <w:numId w:val="4"/>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Bagaimana </w:t>
      </w:r>
      <w:r w:rsidRPr="00A03462">
        <w:rPr>
          <w:rFonts w:asciiTheme="majorBidi" w:hAnsiTheme="majorBidi" w:cstheme="majorBidi"/>
          <w:i/>
          <w:szCs w:val="24"/>
          <w:lang w:val="id-ID"/>
        </w:rPr>
        <w:t>Net Profit Margin</w:t>
      </w:r>
      <w:r w:rsidRPr="00A03462">
        <w:rPr>
          <w:rFonts w:asciiTheme="majorBidi" w:hAnsiTheme="majorBidi" w:cstheme="majorBidi"/>
          <w:szCs w:val="24"/>
          <w:lang w:val="id-ID"/>
        </w:rPr>
        <w:t xml:space="preserve"> (NPM) berpengaruh signifikan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w:t>
      </w:r>
    </w:p>
    <w:p w14:paraId="2F25388E" w14:textId="77777777" w:rsidR="00A5593E" w:rsidRPr="00A03462" w:rsidRDefault="00A5593E" w:rsidP="00A5593E">
      <w:pPr>
        <w:pStyle w:val="ListParagraph"/>
        <w:numPr>
          <w:ilvl w:val="0"/>
          <w:numId w:val="4"/>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Bagaimana CR, DER, TATO, dan NPM berpengaruh signifikan terhadap Perubahan Laba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 hingga 2022?</w:t>
      </w:r>
    </w:p>
    <w:p w14:paraId="41F76173" w14:textId="77777777" w:rsidR="00A5593E" w:rsidRPr="00A03462" w:rsidRDefault="00A5593E" w:rsidP="00A5593E">
      <w:pPr>
        <w:pStyle w:val="Heading2"/>
        <w:numPr>
          <w:ilvl w:val="0"/>
          <w:numId w:val="8"/>
        </w:numPr>
        <w:ind w:left="567" w:hanging="643"/>
        <w:jc w:val="both"/>
        <w:rPr>
          <w:rFonts w:asciiTheme="majorBidi" w:hAnsiTheme="majorBidi" w:cstheme="majorBidi"/>
        </w:rPr>
      </w:pPr>
      <w:bookmarkStart w:id="12" w:name="_Toc136973176"/>
      <w:bookmarkStart w:id="13" w:name="_Toc135731652"/>
      <w:bookmarkStart w:id="14" w:name="_Toc142978234"/>
      <w:r w:rsidRPr="00A03462">
        <w:rPr>
          <w:rFonts w:asciiTheme="majorBidi" w:hAnsiTheme="majorBidi" w:cstheme="majorBidi"/>
        </w:rPr>
        <w:t xml:space="preserve">Tujuan </w:t>
      </w:r>
      <w:proofErr w:type="spellStart"/>
      <w:r w:rsidRPr="00A03462">
        <w:rPr>
          <w:rFonts w:asciiTheme="majorBidi" w:hAnsiTheme="majorBidi" w:cstheme="majorBidi"/>
        </w:rPr>
        <w:t>Penelitian</w:t>
      </w:r>
      <w:bookmarkEnd w:id="12"/>
      <w:bookmarkEnd w:id="13"/>
      <w:bookmarkEnd w:id="14"/>
      <w:proofErr w:type="spellEnd"/>
    </w:p>
    <w:p w14:paraId="4A6245A7" w14:textId="77777777" w:rsidR="00A5593E" w:rsidRPr="00A03462" w:rsidRDefault="00A5593E" w:rsidP="00A5593E">
      <w:pPr>
        <w:spacing w:line="360" w:lineRule="auto"/>
        <w:ind w:left="576" w:firstLine="720"/>
        <w:jc w:val="both"/>
        <w:rPr>
          <w:rFonts w:asciiTheme="majorBidi" w:hAnsiTheme="majorBidi" w:cstheme="majorBidi"/>
          <w:sz w:val="24"/>
          <w:szCs w:val="24"/>
        </w:rPr>
      </w:pPr>
      <w:proofErr w:type="spellStart"/>
      <w:r>
        <w:rPr>
          <w:rFonts w:asciiTheme="majorBidi" w:hAnsiTheme="majorBidi" w:cstheme="majorBidi"/>
          <w:sz w:val="24"/>
          <w:szCs w:val="24"/>
          <w:lang w:val="en-US"/>
        </w:rPr>
        <w:t>Berdasarkan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rumusan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masalah</w:t>
      </w:r>
      <w:proofErr w:type="spellEnd"/>
      <w:r w:rsidRPr="00A03462">
        <w:rPr>
          <w:rFonts w:asciiTheme="majorBidi" w:hAnsiTheme="majorBidi" w:cstheme="majorBidi"/>
          <w:sz w:val="24"/>
          <w:szCs w:val="24"/>
        </w:rPr>
        <w:t xml:space="preserve">, maka tujuan penulisan skripsi ini </w:t>
      </w:r>
      <w:proofErr w:type="spellStart"/>
      <w:r>
        <w:rPr>
          <w:rFonts w:asciiTheme="majorBidi" w:hAnsiTheme="majorBidi" w:cstheme="majorBidi"/>
          <w:sz w:val="24"/>
          <w:szCs w:val="24"/>
          <w:lang w:val="en-US"/>
        </w:rPr>
        <w:t>yaitu</w:t>
      </w:r>
      <w:proofErr w:type="spellEnd"/>
      <w:r w:rsidRPr="00A03462">
        <w:rPr>
          <w:rFonts w:asciiTheme="majorBidi" w:hAnsiTheme="majorBidi" w:cstheme="majorBidi"/>
          <w:sz w:val="24"/>
          <w:szCs w:val="24"/>
        </w:rPr>
        <w:t xml:space="preserve"> sebagai </w:t>
      </w:r>
      <w:proofErr w:type="gramStart"/>
      <w:r w:rsidRPr="00A03462">
        <w:rPr>
          <w:rFonts w:asciiTheme="majorBidi" w:hAnsiTheme="majorBidi" w:cstheme="majorBidi"/>
          <w:sz w:val="24"/>
          <w:szCs w:val="24"/>
        </w:rPr>
        <w:t>berikut :</w:t>
      </w:r>
      <w:proofErr w:type="gramEnd"/>
    </w:p>
    <w:p w14:paraId="3716FF72" w14:textId="77777777" w:rsidR="00A5593E" w:rsidRPr="00A03462" w:rsidRDefault="00A5593E" w:rsidP="00A5593E">
      <w:pPr>
        <w:pStyle w:val="ListParagraph"/>
        <w:numPr>
          <w:ilvl w:val="0"/>
          <w:numId w:val="5"/>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Mengidentifikasi dan menganalisis pengaruh </w:t>
      </w:r>
      <w:r w:rsidRPr="00A03462">
        <w:rPr>
          <w:rFonts w:asciiTheme="majorBidi" w:hAnsiTheme="majorBidi" w:cstheme="majorBidi"/>
          <w:szCs w:val="24"/>
        </w:rPr>
        <w:t>CR</w:t>
      </w:r>
      <w:r w:rsidRPr="00A03462">
        <w:rPr>
          <w:rFonts w:asciiTheme="majorBidi" w:hAnsiTheme="majorBidi" w:cstheme="majorBidi"/>
          <w:szCs w:val="24"/>
          <w:lang w:val="id-ID"/>
        </w:rPr>
        <w:t xml:space="preserve"> terhadap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Laba</w:t>
      </w:r>
      <w:r w:rsidRPr="00A03462">
        <w:rPr>
          <w:rFonts w:asciiTheme="majorBidi" w:hAnsiTheme="majorBidi" w:cstheme="majorBidi"/>
          <w:szCs w:val="24"/>
          <w:lang w:val="id-ID"/>
        </w:rPr>
        <w:t xml:space="preserve">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2018-2022.</w:t>
      </w:r>
    </w:p>
    <w:p w14:paraId="085281D9" w14:textId="77777777" w:rsidR="00A5593E" w:rsidRPr="00A03462" w:rsidRDefault="00A5593E" w:rsidP="00A5593E">
      <w:pPr>
        <w:pStyle w:val="ListParagraph"/>
        <w:numPr>
          <w:ilvl w:val="0"/>
          <w:numId w:val="5"/>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Mengidentifikasi dan menganalisis pengaruh </w:t>
      </w:r>
      <w:r w:rsidRPr="00A03462">
        <w:rPr>
          <w:rFonts w:asciiTheme="majorBidi" w:hAnsiTheme="majorBidi" w:cstheme="majorBidi"/>
          <w:szCs w:val="24"/>
        </w:rPr>
        <w:t>DER</w:t>
      </w:r>
      <w:r w:rsidRPr="00A03462">
        <w:rPr>
          <w:rFonts w:asciiTheme="majorBidi" w:hAnsiTheme="majorBidi" w:cstheme="majorBidi"/>
          <w:szCs w:val="24"/>
          <w:lang w:val="id-ID"/>
        </w:rPr>
        <w:t xml:space="preserve"> terhadap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Laba</w:t>
      </w:r>
      <w:r w:rsidRPr="00A03462">
        <w:rPr>
          <w:rFonts w:asciiTheme="majorBidi" w:hAnsiTheme="majorBidi" w:cstheme="majorBidi"/>
          <w:szCs w:val="24"/>
          <w:lang w:val="id-ID"/>
        </w:rPr>
        <w:t xml:space="preserve">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2018-2022.</w:t>
      </w:r>
    </w:p>
    <w:p w14:paraId="604C159B" w14:textId="77777777" w:rsidR="00A5593E" w:rsidRPr="00A03462" w:rsidRDefault="00A5593E" w:rsidP="00A5593E">
      <w:pPr>
        <w:pStyle w:val="ListParagraph"/>
        <w:numPr>
          <w:ilvl w:val="0"/>
          <w:numId w:val="5"/>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Mengidentifikasi dan menganalisis pengaruh </w:t>
      </w:r>
      <w:r w:rsidRPr="00A03462">
        <w:rPr>
          <w:rFonts w:asciiTheme="majorBidi" w:hAnsiTheme="majorBidi" w:cstheme="majorBidi"/>
          <w:szCs w:val="24"/>
        </w:rPr>
        <w:t>TATO</w:t>
      </w:r>
      <w:r w:rsidRPr="00A03462">
        <w:rPr>
          <w:rFonts w:asciiTheme="majorBidi" w:hAnsiTheme="majorBidi" w:cstheme="majorBidi"/>
          <w:szCs w:val="24"/>
          <w:lang w:val="id-ID"/>
        </w:rPr>
        <w:t xml:space="preserve"> terhadap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Laba</w:t>
      </w:r>
      <w:r w:rsidRPr="00A03462">
        <w:rPr>
          <w:rFonts w:asciiTheme="majorBidi" w:hAnsiTheme="majorBidi" w:cstheme="majorBidi"/>
          <w:szCs w:val="24"/>
          <w:lang w:val="id-ID"/>
        </w:rPr>
        <w:t xml:space="preserve">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lastRenderedPageBreak/>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2018-2022.</w:t>
      </w:r>
    </w:p>
    <w:p w14:paraId="61E5C8DA" w14:textId="77777777" w:rsidR="00A5593E" w:rsidRPr="00A03462" w:rsidRDefault="00A5593E" w:rsidP="00A5593E">
      <w:pPr>
        <w:pStyle w:val="ListParagraph"/>
        <w:numPr>
          <w:ilvl w:val="0"/>
          <w:numId w:val="5"/>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Mengidentifikasi dan menganalisis pengaruh </w:t>
      </w:r>
      <w:r w:rsidRPr="00A03462">
        <w:rPr>
          <w:rFonts w:asciiTheme="majorBidi" w:hAnsiTheme="majorBidi" w:cstheme="majorBidi"/>
          <w:szCs w:val="24"/>
        </w:rPr>
        <w:t>NPM</w:t>
      </w:r>
      <w:r w:rsidRPr="00A03462">
        <w:rPr>
          <w:rFonts w:asciiTheme="majorBidi" w:hAnsiTheme="majorBidi" w:cstheme="majorBidi"/>
          <w:szCs w:val="24"/>
          <w:lang w:val="id-ID"/>
        </w:rPr>
        <w:t xml:space="preserve"> terhadap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Laba</w:t>
      </w:r>
      <w:r w:rsidRPr="00A03462">
        <w:rPr>
          <w:rFonts w:asciiTheme="majorBidi" w:hAnsiTheme="majorBidi" w:cstheme="majorBidi"/>
          <w:szCs w:val="24"/>
          <w:lang w:val="id-ID"/>
        </w:rPr>
        <w:t xml:space="preserve">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2018-2022.</w:t>
      </w:r>
    </w:p>
    <w:p w14:paraId="47574277" w14:textId="77777777" w:rsidR="00A5593E" w:rsidRPr="00A03462" w:rsidRDefault="00A5593E" w:rsidP="00A5593E">
      <w:pPr>
        <w:pStyle w:val="ListParagraph"/>
        <w:numPr>
          <w:ilvl w:val="0"/>
          <w:numId w:val="5"/>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 xml:space="preserve">Mengidentifikasi dan menganalisis pengaruh </w:t>
      </w:r>
      <w:r w:rsidRPr="00A03462">
        <w:rPr>
          <w:rFonts w:asciiTheme="majorBidi" w:hAnsiTheme="majorBidi" w:cstheme="majorBidi"/>
          <w:szCs w:val="24"/>
        </w:rPr>
        <w:t>CR</w:t>
      </w:r>
      <w:r w:rsidRPr="00A03462">
        <w:rPr>
          <w:rFonts w:asciiTheme="majorBidi" w:hAnsiTheme="majorBidi" w:cstheme="majorBidi"/>
          <w:szCs w:val="24"/>
          <w:lang w:val="id-ID"/>
        </w:rPr>
        <w:t xml:space="preserve">, DER, TATO, dan NPM terhadap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Laba</w:t>
      </w:r>
      <w:r w:rsidRPr="00A03462">
        <w:rPr>
          <w:rFonts w:asciiTheme="majorBidi" w:hAnsiTheme="majorBidi" w:cstheme="majorBidi"/>
          <w:szCs w:val="24"/>
          <w:lang w:val="id-ID"/>
        </w:rPr>
        <w:t xml:space="preserve"> pada </w:t>
      </w:r>
      <w:proofErr w:type="spellStart"/>
      <w:r w:rsidRPr="00A03462">
        <w:rPr>
          <w:rFonts w:asciiTheme="majorBidi" w:hAnsiTheme="majorBidi" w:cstheme="majorBidi"/>
          <w:szCs w:val="24"/>
        </w:rPr>
        <w:t>perusahaan</w:t>
      </w:r>
      <w:proofErr w:type="spellEnd"/>
      <w:r w:rsidRPr="00A03462">
        <w:rPr>
          <w:rFonts w:asciiTheme="majorBidi" w:hAnsiTheme="majorBidi" w:cstheme="majorBidi"/>
          <w:szCs w:val="24"/>
        </w:rPr>
        <w:t xml:space="preserve"> </w:t>
      </w:r>
      <w:r w:rsidRPr="00A03462">
        <w:rPr>
          <w:rFonts w:asciiTheme="majorBidi" w:hAnsiTheme="majorBidi" w:cstheme="majorBidi"/>
          <w:i/>
          <w:szCs w:val="24"/>
        </w:rPr>
        <w:t xml:space="preserve">Consumer Cyclicals </w:t>
      </w:r>
      <w:r w:rsidRPr="00A03462">
        <w:rPr>
          <w:rFonts w:asciiTheme="majorBidi" w:hAnsiTheme="majorBidi" w:cstheme="majorBidi"/>
          <w:szCs w:val="24"/>
        </w:rPr>
        <w:t xml:space="preserve">sub </w:t>
      </w:r>
      <w:proofErr w:type="spellStart"/>
      <w:r w:rsidRPr="00A03462">
        <w:rPr>
          <w:rFonts w:asciiTheme="majorBidi" w:hAnsiTheme="majorBidi" w:cstheme="majorBidi"/>
          <w:szCs w:val="24"/>
        </w:rPr>
        <w:t>sektor</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Perdagangan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Ritel</w:t>
      </w:r>
      <w:proofErr w:type="spellEnd"/>
      <w:r w:rsidRPr="00A03462">
        <w:rPr>
          <w:rFonts w:asciiTheme="majorBidi" w:hAnsiTheme="majorBidi" w:cstheme="majorBidi"/>
          <w:szCs w:val="24"/>
          <w:lang w:val="id-ID"/>
        </w:rPr>
        <w:t xml:space="preserve"> yang terdaftar di Bursa Efek Indonesia </w:t>
      </w:r>
      <w:proofErr w:type="spellStart"/>
      <w:r w:rsidRPr="00A03462">
        <w:rPr>
          <w:rFonts w:asciiTheme="majorBidi" w:hAnsiTheme="majorBidi" w:cstheme="majorBidi"/>
          <w:szCs w:val="24"/>
        </w:rPr>
        <w:t>periode</w:t>
      </w:r>
      <w:proofErr w:type="spellEnd"/>
      <w:r w:rsidRPr="00A03462">
        <w:rPr>
          <w:rFonts w:asciiTheme="majorBidi" w:hAnsiTheme="majorBidi" w:cstheme="majorBidi"/>
          <w:szCs w:val="24"/>
          <w:lang w:val="id-ID"/>
        </w:rPr>
        <w:t xml:space="preserve"> tahun 2018-2022.</w:t>
      </w:r>
    </w:p>
    <w:p w14:paraId="799D9EF3" w14:textId="77777777" w:rsidR="00A5593E" w:rsidRPr="00A03462" w:rsidRDefault="00A5593E" w:rsidP="00A5593E">
      <w:pPr>
        <w:pStyle w:val="Heading2"/>
        <w:numPr>
          <w:ilvl w:val="0"/>
          <w:numId w:val="8"/>
        </w:numPr>
        <w:ind w:left="567" w:hanging="643"/>
        <w:jc w:val="both"/>
        <w:rPr>
          <w:rFonts w:asciiTheme="majorBidi" w:hAnsiTheme="majorBidi" w:cstheme="majorBidi"/>
        </w:rPr>
      </w:pPr>
      <w:bookmarkStart w:id="15" w:name="_Toc136973177"/>
      <w:bookmarkStart w:id="16" w:name="_Toc135731653"/>
      <w:bookmarkStart w:id="17" w:name="_Toc142978235"/>
      <w:proofErr w:type="spellStart"/>
      <w:r w:rsidRPr="00A03462">
        <w:rPr>
          <w:rFonts w:asciiTheme="majorBidi" w:hAnsiTheme="majorBidi" w:cstheme="majorBidi"/>
        </w:rPr>
        <w:t>Kegunaan</w:t>
      </w:r>
      <w:proofErr w:type="spellEnd"/>
      <w:r w:rsidRPr="00A03462">
        <w:rPr>
          <w:rFonts w:asciiTheme="majorBidi" w:hAnsiTheme="majorBidi" w:cstheme="majorBidi"/>
        </w:rPr>
        <w:t xml:space="preserve"> </w:t>
      </w:r>
      <w:proofErr w:type="spellStart"/>
      <w:r w:rsidRPr="00A03462">
        <w:rPr>
          <w:rFonts w:asciiTheme="majorBidi" w:hAnsiTheme="majorBidi" w:cstheme="majorBidi"/>
        </w:rPr>
        <w:t>Penelitian</w:t>
      </w:r>
      <w:bookmarkEnd w:id="15"/>
      <w:bookmarkEnd w:id="16"/>
      <w:bookmarkEnd w:id="17"/>
      <w:proofErr w:type="spellEnd"/>
    </w:p>
    <w:p w14:paraId="2EE7DAAC" w14:textId="77777777" w:rsidR="00A5593E" w:rsidRPr="00A03462" w:rsidRDefault="00A5593E" w:rsidP="00A5593E">
      <w:pPr>
        <w:spacing w:line="360" w:lineRule="auto"/>
        <w:ind w:left="576" w:firstLine="720"/>
        <w:jc w:val="both"/>
        <w:rPr>
          <w:rFonts w:asciiTheme="majorBidi" w:hAnsiTheme="majorBidi" w:cstheme="majorBidi"/>
          <w:sz w:val="24"/>
          <w:szCs w:val="24"/>
        </w:rPr>
      </w:pPr>
      <w:r w:rsidRPr="00A03462">
        <w:rPr>
          <w:rFonts w:asciiTheme="majorBidi" w:hAnsiTheme="majorBidi" w:cstheme="majorBidi"/>
          <w:sz w:val="24"/>
          <w:szCs w:val="24"/>
        </w:rPr>
        <w:t xml:space="preserve">Sehubungan </w:t>
      </w:r>
      <w:r>
        <w:rPr>
          <w:rFonts w:asciiTheme="majorBidi" w:hAnsiTheme="majorBidi" w:cstheme="majorBidi"/>
          <w:sz w:val="24"/>
          <w:szCs w:val="24"/>
          <w:lang w:val="en-US"/>
        </w:rPr>
        <w:t>pada</w:t>
      </w:r>
      <w:r w:rsidRPr="00A03462">
        <w:rPr>
          <w:rFonts w:asciiTheme="majorBidi" w:hAnsiTheme="majorBidi" w:cstheme="majorBidi"/>
          <w:sz w:val="24"/>
          <w:szCs w:val="24"/>
        </w:rPr>
        <w:t xml:space="preserve"> </w:t>
      </w:r>
      <w:proofErr w:type="spellStart"/>
      <w:r>
        <w:rPr>
          <w:rFonts w:asciiTheme="majorBidi" w:hAnsiTheme="majorBidi" w:cstheme="majorBidi"/>
          <w:sz w:val="24"/>
          <w:szCs w:val="24"/>
          <w:lang w:val="en-US"/>
        </w:rPr>
        <w:t>pencapaian</w:t>
      </w:r>
      <w:proofErr w:type="spellEnd"/>
      <w:r>
        <w:rPr>
          <w:rFonts w:asciiTheme="majorBidi" w:hAnsiTheme="majorBidi" w:cstheme="majorBidi"/>
          <w:sz w:val="24"/>
          <w:szCs w:val="24"/>
        </w:rPr>
        <w:t xml:space="preserve"> dari penelitia</w:t>
      </w:r>
      <w:r w:rsidRPr="00A03462">
        <w:rPr>
          <w:rFonts w:asciiTheme="majorBidi" w:hAnsiTheme="majorBidi" w:cstheme="majorBidi"/>
          <w:sz w:val="24"/>
          <w:szCs w:val="24"/>
        </w:rPr>
        <w:t xml:space="preserve">, </w:t>
      </w:r>
      <w:r>
        <w:rPr>
          <w:rFonts w:asciiTheme="majorBidi" w:hAnsiTheme="majorBidi" w:cstheme="majorBidi"/>
          <w:sz w:val="24"/>
          <w:szCs w:val="24"/>
          <w:lang w:val="en-US"/>
        </w:rPr>
        <w:t xml:space="preserve">oleh </w:t>
      </w:r>
      <w:proofErr w:type="spellStart"/>
      <w:r>
        <w:rPr>
          <w:rFonts w:asciiTheme="majorBidi" w:hAnsiTheme="majorBidi" w:cstheme="majorBidi"/>
          <w:sz w:val="24"/>
          <w:szCs w:val="24"/>
          <w:lang w:val="en-US"/>
        </w:rPr>
        <w:t>karena</w:t>
      </w:r>
      <w:proofErr w:type="spellEnd"/>
      <w:r>
        <w:rPr>
          <w:rFonts w:asciiTheme="majorBidi" w:hAnsiTheme="majorBidi" w:cstheme="majorBidi"/>
          <w:sz w:val="24"/>
          <w:szCs w:val="24"/>
          <w:lang w:val="en-US"/>
        </w:rPr>
        <w:t xml:space="preserve"> itu</w:t>
      </w:r>
      <w:r w:rsidRPr="00A03462">
        <w:rPr>
          <w:rFonts w:asciiTheme="majorBidi" w:hAnsiTheme="majorBidi" w:cstheme="majorBidi"/>
          <w:sz w:val="24"/>
          <w:szCs w:val="24"/>
        </w:rPr>
        <w:t xml:space="preserve"> kegunaan yang akan </w:t>
      </w:r>
      <w:proofErr w:type="spellStart"/>
      <w:r>
        <w:rPr>
          <w:rFonts w:asciiTheme="majorBidi" w:hAnsiTheme="majorBidi" w:cstheme="majorBidi"/>
          <w:sz w:val="24"/>
          <w:szCs w:val="24"/>
          <w:lang w:val="en-US"/>
        </w:rPr>
        <w:t>didapatkan</w:t>
      </w:r>
      <w:proofErr w:type="spellEnd"/>
      <w:r w:rsidRPr="00A03462">
        <w:rPr>
          <w:rFonts w:asciiTheme="majorBidi" w:hAnsiTheme="majorBidi" w:cstheme="majorBidi"/>
          <w:sz w:val="24"/>
          <w:szCs w:val="24"/>
        </w:rPr>
        <w:t xml:space="preserve"> </w:t>
      </w:r>
      <w:r>
        <w:rPr>
          <w:rFonts w:asciiTheme="majorBidi" w:hAnsiTheme="majorBidi" w:cstheme="majorBidi"/>
          <w:sz w:val="24"/>
          <w:szCs w:val="24"/>
          <w:lang w:val="en-US"/>
        </w:rPr>
        <w:t>melalui</w:t>
      </w:r>
      <w:r w:rsidRPr="00A03462">
        <w:rPr>
          <w:rFonts w:asciiTheme="majorBidi" w:hAnsiTheme="majorBidi" w:cstheme="majorBidi"/>
          <w:sz w:val="24"/>
          <w:szCs w:val="24"/>
        </w:rPr>
        <w:t xml:space="preserve"> penelitian ini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sidRPr="00A03462">
        <w:rPr>
          <w:rFonts w:asciiTheme="majorBidi" w:hAnsiTheme="majorBidi" w:cstheme="majorBidi"/>
          <w:sz w:val="24"/>
          <w:szCs w:val="24"/>
        </w:rPr>
        <w:t>:</w:t>
      </w:r>
    </w:p>
    <w:p w14:paraId="0FBCBED8" w14:textId="77777777" w:rsidR="00A5593E" w:rsidRPr="00A03462" w:rsidRDefault="00A5593E" w:rsidP="00A5593E">
      <w:pPr>
        <w:pStyle w:val="ListParagraph"/>
        <w:numPr>
          <w:ilvl w:val="0"/>
          <w:numId w:val="6"/>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Kegunaan Praktis</w:t>
      </w:r>
    </w:p>
    <w:p w14:paraId="56F22D73" w14:textId="77777777" w:rsidR="00A5593E" w:rsidRPr="00A03462" w:rsidRDefault="00A5593E" w:rsidP="00A5593E">
      <w:pPr>
        <w:pStyle w:val="ListParagraph"/>
        <w:spacing w:line="360" w:lineRule="auto"/>
        <w:ind w:left="1276" w:firstLine="524"/>
        <w:jc w:val="both"/>
        <w:rPr>
          <w:rFonts w:asciiTheme="majorBidi" w:hAnsiTheme="majorBidi" w:cstheme="majorBidi"/>
          <w:szCs w:val="24"/>
          <w:lang w:val="id-ID"/>
        </w:rPr>
      </w:pPr>
      <w:proofErr w:type="spellStart"/>
      <w:r w:rsidRPr="00A03462">
        <w:rPr>
          <w:rFonts w:asciiTheme="majorBidi" w:hAnsiTheme="majorBidi" w:cstheme="majorBidi"/>
          <w:szCs w:val="24"/>
        </w:rPr>
        <w:t>Penelitian</w:t>
      </w:r>
      <w:proofErr w:type="spellEnd"/>
      <w:r w:rsidRPr="00A03462">
        <w:rPr>
          <w:rFonts w:asciiTheme="majorBidi" w:hAnsiTheme="majorBidi" w:cstheme="majorBidi"/>
          <w:szCs w:val="24"/>
        </w:rPr>
        <w:t xml:space="preserve"> </w:t>
      </w:r>
      <w:proofErr w:type="spellStart"/>
      <w:r>
        <w:rPr>
          <w:rFonts w:asciiTheme="majorBidi" w:hAnsiTheme="majorBidi" w:cstheme="majorBidi"/>
          <w:szCs w:val="24"/>
        </w:rPr>
        <w:t>diharapkan</w:t>
      </w:r>
      <w:proofErr w:type="spellEnd"/>
      <w:r w:rsidRPr="00A03462">
        <w:rPr>
          <w:rFonts w:asciiTheme="majorBidi" w:hAnsiTheme="majorBidi" w:cstheme="majorBidi"/>
          <w:szCs w:val="24"/>
        </w:rPr>
        <w:t xml:space="preserve"> </w:t>
      </w:r>
      <w:proofErr w:type="spellStart"/>
      <w:r>
        <w:rPr>
          <w:rFonts w:asciiTheme="majorBidi" w:hAnsiTheme="majorBidi" w:cstheme="majorBidi"/>
          <w:szCs w:val="24"/>
        </w:rPr>
        <w:t>dapat</w:t>
      </w:r>
      <w:proofErr w:type="spellEnd"/>
      <w:r w:rsidRPr="00A03462">
        <w:rPr>
          <w:rFonts w:asciiTheme="majorBidi" w:hAnsiTheme="majorBidi" w:cstheme="majorBidi"/>
          <w:szCs w:val="24"/>
        </w:rPr>
        <w:t xml:space="preserve"> </w:t>
      </w:r>
      <w:proofErr w:type="spellStart"/>
      <w:r>
        <w:rPr>
          <w:rFonts w:asciiTheme="majorBidi" w:hAnsiTheme="majorBidi" w:cstheme="majorBidi"/>
          <w:szCs w:val="24"/>
        </w:rPr>
        <w:t>memberi</w:t>
      </w:r>
      <w:proofErr w:type="spellEnd"/>
      <w:r>
        <w:rPr>
          <w:rFonts w:asciiTheme="majorBidi" w:hAnsiTheme="majorBidi" w:cstheme="majorBidi"/>
          <w:szCs w:val="24"/>
        </w:rPr>
        <w:t xml:space="preserve"> </w:t>
      </w:r>
      <w:proofErr w:type="spellStart"/>
      <w:r>
        <w:rPr>
          <w:rFonts w:asciiTheme="majorBidi" w:hAnsiTheme="majorBidi" w:cstheme="majorBidi"/>
          <w:szCs w:val="24"/>
        </w:rPr>
        <w:t>sebuah</w:t>
      </w:r>
      <w:proofErr w:type="spellEnd"/>
      <w:r>
        <w:rPr>
          <w:rFonts w:asciiTheme="majorBidi" w:hAnsiTheme="majorBidi" w:cstheme="majorBidi"/>
          <w:szCs w:val="24"/>
        </w:rPr>
        <w:t xml:space="preserve"> </w:t>
      </w:r>
      <w:proofErr w:type="spellStart"/>
      <w:r w:rsidRPr="00A03462">
        <w:rPr>
          <w:rFonts w:asciiTheme="majorBidi" w:hAnsiTheme="majorBidi" w:cstheme="majorBidi"/>
          <w:szCs w:val="24"/>
        </w:rPr>
        <w:t>pengetahuan</w:t>
      </w:r>
      <w:proofErr w:type="spellEnd"/>
      <w:r w:rsidRPr="00A03462">
        <w:rPr>
          <w:rFonts w:asciiTheme="majorBidi" w:hAnsiTheme="majorBidi" w:cstheme="majorBidi"/>
          <w:szCs w:val="24"/>
        </w:rPr>
        <w:t xml:space="preserve"> </w:t>
      </w:r>
      <w:proofErr w:type="spellStart"/>
      <w:r>
        <w:rPr>
          <w:rFonts w:asciiTheme="majorBidi" w:hAnsiTheme="majorBidi" w:cstheme="majorBidi"/>
          <w:szCs w:val="24"/>
        </w:rPr>
        <w:t>tentang</w:t>
      </w:r>
      <w:proofErr w:type="spellEnd"/>
      <w:r>
        <w:rPr>
          <w:rFonts w:asciiTheme="majorBidi" w:hAnsiTheme="majorBidi" w:cstheme="majorBidi"/>
          <w:szCs w:val="24"/>
        </w:rPr>
        <w:t xml:space="preserve"> </w:t>
      </w:r>
      <w:proofErr w:type="spellStart"/>
      <w:r>
        <w:rPr>
          <w:rFonts w:asciiTheme="majorBidi" w:hAnsiTheme="majorBidi" w:cstheme="majorBidi"/>
          <w:szCs w:val="24"/>
        </w:rPr>
        <w:t>kegunaan</w:t>
      </w:r>
      <w:proofErr w:type="spellEnd"/>
      <w:r>
        <w:rPr>
          <w:rFonts w:asciiTheme="majorBidi" w:hAnsiTheme="majorBidi" w:cstheme="majorBidi"/>
          <w:szCs w:val="24"/>
        </w:rPr>
        <w:t xml:space="preserve"> </w:t>
      </w:r>
      <w:proofErr w:type="spellStart"/>
      <w:r>
        <w:rPr>
          <w:rFonts w:asciiTheme="majorBidi" w:hAnsiTheme="majorBidi" w:cstheme="majorBidi"/>
          <w:szCs w:val="24"/>
        </w:rPr>
        <w:t>dari</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rasio</w:t>
      </w:r>
      <w:proofErr w:type="spellEnd"/>
      <w:r w:rsidRPr="00A03462">
        <w:rPr>
          <w:rFonts w:asciiTheme="majorBidi" w:hAnsiTheme="majorBidi" w:cstheme="majorBidi"/>
          <w:szCs w:val="24"/>
        </w:rPr>
        <w:t xml:space="preserve"> keuangan </w:t>
      </w:r>
      <w:proofErr w:type="spellStart"/>
      <w:r>
        <w:rPr>
          <w:rFonts w:asciiTheme="majorBidi" w:hAnsiTheme="majorBidi" w:cstheme="majorBidi"/>
          <w:szCs w:val="24"/>
        </w:rPr>
        <w:t>saat</w:t>
      </w:r>
      <w:proofErr w:type="spellEnd"/>
      <w:r w:rsidRPr="00A03462">
        <w:rPr>
          <w:rFonts w:asciiTheme="majorBidi" w:hAnsiTheme="majorBidi" w:cstheme="majorBidi"/>
          <w:szCs w:val="24"/>
        </w:rPr>
        <w:t xml:space="preserve"> </w:t>
      </w:r>
      <w:proofErr w:type="spellStart"/>
      <w:proofErr w:type="gramStart"/>
      <w:r>
        <w:rPr>
          <w:rFonts w:asciiTheme="majorBidi" w:hAnsiTheme="majorBidi" w:cstheme="majorBidi"/>
          <w:szCs w:val="24"/>
        </w:rPr>
        <w:t>memperkirakan</w:t>
      </w:r>
      <w:proofErr w:type="spellEnd"/>
      <w:r>
        <w:rPr>
          <w:rFonts w:asciiTheme="majorBidi" w:hAnsiTheme="majorBidi" w:cstheme="majorBidi"/>
          <w:szCs w:val="24"/>
        </w:rPr>
        <w:t xml:space="preserve"> </w:t>
      </w:r>
      <w:r w:rsidRPr="00A03462">
        <w:rPr>
          <w:rFonts w:asciiTheme="majorBidi" w:hAnsiTheme="majorBidi" w:cstheme="majorBidi"/>
          <w:szCs w:val="24"/>
        </w:rPr>
        <w:t xml:space="preserve"> </w:t>
      </w:r>
      <w:r>
        <w:rPr>
          <w:rFonts w:asciiTheme="majorBidi" w:hAnsiTheme="majorBidi" w:cstheme="majorBidi"/>
          <w:szCs w:val="24"/>
        </w:rPr>
        <w:t>di</w:t>
      </w:r>
      <w:proofErr w:type="gramEnd"/>
      <w:r>
        <w:rPr>
          <w:rFonts w:asciiTheme="majorBidi" w:hAnsiTheme="majorBidi" w:cstheme="majorBidi"/>
          <w:szCs w:val="24"/>
        </w:rPr>
        <w:t xml:space="preserve"> masa yang </w:t>
      </w:r>
      <w:proofErr w:type="spellStart"/>
      <w:r>
        <w:rPr>
          <w:rFonts w:asciiTheme="majorBidi" w:hAnsiTheme="majorBidi" w:cstheme="majorBidi"/>
          <w:szCs w:val="24"/>
        </w:rPr>
        <w:t>akan</w:t>
      </w:r>
      <w:proofErr w:type="spellEnd"/>
      <w:r>
        <w:rPr>
          <w:rFonts w:asciiTheme="majorBidi" w:hAnsiTheme="majorBidi" w:cstheme="majorBidi"/>
          <w:szCs w:val="24"/>
        </w:rPr>
        <w:t xml:space="preserve"> </w:t>
      </w:r>
      <w:proofErr w:type="spellStart"/>
      <w:r>
        <w:rPr>
          <w:rFonts w:asciiTheme="majorBidi" w:hAnsiTheme="majorBidi" w:cstheme="majorBidi"/>
          <w:szCs w:val="24"/>
        </w:rPr>
        <w:t>datang</w:t>
      </w:r>
      <w:proofErr w:type="spellEnd"/>
      <w:r>
        <w:rPr>
          <w:rFonts w:asciiTheme="majorBidi" w:hAnsiTheme="majorBidi" w:cstheme="majorBidi"/>
          <w:szCs w:val="24"/>
        </w:rPr>
        <w:t xml:space="preserve"> </w:t>
      </w:r>
      <w:proofErr w:type="spellStart"/>
      <w:r>
        <w:rPr>
          <w:rFonts w:asciiTheme="majorBidi" w:hAnsiTheme="majorBidi" w:cstheme="majorBidi"/>
          <w:szCs w:val="24"/>
        </w:rPr>
        <w:t>adanya</w:t>
      </w:r>
      <w:proofErr w:type="spellEnd"/>
      <w:r>
        <w:rPr>
          <w:rFonts w:asciiTheme="majorBidi" w:hAnsiTheme="majorBidi" w:cstheme="majorBidi"/>
          <w:szCs w:val="24"/>
        </w:rPr>
        <w:t xml:space="preserve"> </w:t>
      </w:r>
      <w:proofErr w:type="spellStart"/>
      <w:r w:rsidRPr="00A03462">
        <w:rPr>
          <w:rFonts w:asciiTheme="majorBidi" w:hAnsiTheme="majorBidi" w:cstheme="majorBidi"/>
          <w:szCs w:val="24"/>
        </w:rPr>
        <w:t>perubahan</w:t>
      </w:r>
      <w:proofErr w:type="spellEnd"/>
      <w:r w:rsidRPr="00A03462">
        <w:rPr>
          <w:rFonts w:asciiTheme="majorBidi" w:hAnsiTheme="majorBidi" w:cstheme="majorBidi"/>
          <w:szCs w:val="24"/>
        </w:rPr>
        <w:t xml:space="preserve"> </w:t>
      </w:r>
      <w:proofErr w:type="spellStart"/>
      <w:r w:rsidRPr="00A03462">
        <w:rPr>
          <w:rFonts w:asciiTheme="majorBidi" w:hAnsiTheme="majorBidi" w:cstheme="majorBidi"/>
          <w:szCs w:val="24"/>
        </w:rPr>
        <w:t>laba</w:t>
      </w:r>
      <w:proofErr w:type="spellEnd"/>
      <w:r w:rsidRPr="00A03462">
        <w:rPr>
          <w:rFonts w:asciiTheme="majorBidi" w:hAnsiTheme="majorBidi" w:cstheme="majorBidi"/>
          <w:szCs w:val="24"/>
        </w:rPr>
        <w:t xml:space="preserve"> ,</w:t>
      </w:r>
      <w:r w:rsidRPr="00A03462">
        <w:rPr>
          <w:rFonts w:asciiTheme="majorBidi" w:hAnsiTheme="majorBidi" w:cstheme="majorBidi"/>
          <w:szCs w:val="24"/>
          <w:lang w:val="id-ID"/>
        </w:rPr>
        <w:t xml:space="preserve"> khus</w:t>
      </w:r>
      <w:r>
        <w:rPr>
          <w:rFonts w:asciiTheme="majorBidi" w:hAnsiTheme="majorBidi" w:cstheme="majorBidi"/>
          <w:szCs w:val="24"/>
          <w:lang w:val="id-ID"/>
        </w:rPr>
        <w:t>usnya memberikan manfaat kepada</w:t>
      </w:r>
      <w:r w:rsidRPr="00A03462">
        <w:rPr>
          <w:rFonts w:asciiTheme="majorBidi" w:hAnsiTheme="majorBidi" w:cstheme="majorBidi"/>
          <w:szCs w:val="24"/>
          <w:lang w:val="id-ID"/>
        </w:rPr>
        <w:t>:</w:t>
      </w:r>
    </w:p>
    <w:p w14:paraId="23C66B79" w14:textId="77777777" w:rsidR="00A5593E" w:rsidRPr="00A03462" w:rsidRDefault="00A5593E" w:rsidP="00A5593E">
      <w:pPr>
        <w:pStyle w:val="ListParagraph"/>
        <w:numPr>
          <w:ilvl w:val="0"/>
          <w:numId w:val="7"/>
        </w:numPr>
        <w:spacing w:line="360" w:lineRule="auto"/>
        <w:jc w:val="both"/>
        <w:rPr>
          <w:rFonts w:asciiTheme="majorBidi" w:hAnsiTheme="majorBidi" w:cstheme="majorBidi"/>
          <w:szCs w:val="24"/>
          <w:lang w:val="id-ID"/>
        </w:rPr>
      </w:pPr>
      <w:r w:rsidRPr="00A03462">
        <w:rPr>
          <w:rFonts w:asciiTheme="majorBidi" w:hAnsiTheme="majorBidi" w:cstheme="majorBidi"/>
          <w:szCs w:val="24"/>
          <w:lang w:val="id-ID"/>
        </w:rPr>
        <w:t>Perusahaan</w:t>
      </w:r>
    </w:p>
    <w:p w14:paraId="0E15BA81" w14:textId="77777777" w:rsidR="00A5593E" w:rsidRPr="00A03462" w:rsidRDefault="00A5593E" w:rsidP="00A5593E">
      <w:pPr>
        <w:pStyle w:val="ListParagraph"/>
        <w:spacing w:line="360" w:lineRule="auto"/>
        <w:ind w:left="2520"/>
        <w:jc w:val="both"/>
        <w:rPr>
          <w:rFonts w:asciiTheme="majorBidi" w:hAnsiTheme="majorBidi" w:cstheme="majorBidi"/>
          <w:szCs w:val="24"/>
          <w:lang w:val="id-ID"/>
        </w:rPr>
      </w:pPr>
      <w:r w:rsidRPr="00A03462">
        <w:rPr>
          <w:rFonts w:asciiTheme="majorBidi" w:hAnsiTheme="majorBidi" w:cstheme="majorBidi"/>
          <w:szCs w:val="24"/>
          <w:lang w:val="id-ID"/>
        </w:rPr>
        <w:t>Dapat menjadikan dasar bagi manajemen perusahaan dalam mempertimbangkan keputusannya untuk memastikan Perubahan Laba yang akan dibagikan ke prmilik saham.</w:t>
      </w:r>
    </w:p>
    <w:p w14:paraId="72A0AD85" w14:textId="77777777" w:rsidR="00A5593E" w:rsidRPr="00A03462" w:rsidRDefault="00A5593E" w:rsidP="00A5593E">
      <w:pPr>
        <w:pStyle w:val="ListParagraph"/>
        <w:numPr>
          <w:ilvl w:val="0"/>
          <w:numId w:val="7"/>
        </w:numPr>
        <w:spacing w:line="360" w:lineRule="auto"/>
        <w:jc w:val="both"/>
        <w:rPr>
          <w:rFonts w:asciiTheme="majorBidi" w:hAnsiTheme="majorBidi" w:cstheme="majorBidi"/>
          <w:szCs w:val="24"/>
          <w:lang w:val="id-ID"/>
        </w:rPr>
      </w:pPr>
      <w:r w:rsidRPr="00A03462">
        <w:rPr>
          <w:rFonts w:asciiTheme="majorBidi" w:hAnsiTheme="majorBidi" w:cstheme="majorBidi"/>
          <w:szCs w:val="24"/>
          <w:lang w:val="id-ID"/>
        </w:rPr>
        <w:t xml:space="preserve">Investor </w:t>
      </w:r>
    </w:p>
    <w:p w14:paraId="192DAC2C" w14:textId="77777777" w:rsidR="00A5593E" w:rsidRPr="00A03462" w:rsidRDefault="00A5593E" w:rsidP="00A5593E">
      <w:pPr>
        <w:pStyle w:val="ListParagraph"/>
        <w:spacing w:line="360" w:lineRule="auto"/>
        <w:ind w:left="2520"/>
        <w:jc w:val="both"/>
        <w:rPr>
          <w:rFonts w:asciiTheme="majorBidi" w:hAnsiTheme="majorBidi" w:cstheme="majorBidi"/>
          <w:szCs w:val="24"/>
          <w:lang w:val="id-ID"/>
        </w:rPr>
      </w:pPr>
      <w:r w:rsidRPr="00A03462">
        <w:rPr>
          <w:rFonts w:asciiTheme="majorBidi" w:hAnsiTheme="majorBidi" w:cstheme="majorBidi"/>
          <w:szCs w:val="24"/>
          <w:lang w:val="id-ID"/>
        </w:rPr>
        <w:t>Dapat digunakan sebagai masukan untuk mempertimbangkan keputusan yang diambil atas penanaman modal dakam suatu perusahaan dengan harapan terhadap Perubahan Laba yang sesuai.</w:t>
      </w:r>
    </w:p>
    <w:p w14:paraId="0832DA59" w14:textId="77777777" w:rsidR="00A5593E" w:rsidRPr="00A03462" w:rsidRDefault="00A5593E" w:rsidP="00A5593E">
      <w:pPr>
        <w:pStyle w:val="ListParagraph"/>
        <w:numPr>
          <w:ilvl w:val="0"/>
          <w:numId w:val="6"/>
        </w:numPr>
        <w:spacing w:line="360" w:lineRule="auto"/>
        <w:ind w:left="1276"/>
        <w:jc w:val="both"/>
        <w:rPr>
          <w:rFonts w:asciiTheme="majorBidi" w:hAnsiTheme="majorBidi" w:cstheme="majorBidi"/>
          <w:szCs w:val="24"/>
        </w:rPr>
      </w:pPr>
      <w:r w:rsidRPr="00A03462">
        <w:rPr>
          <w:rFonts w:asciiTheme="majorBidi" w:hAnsiTheme="majorBidi" w:cstheme="majorBidi"/>
          <w:szCs w:val="24"/>
          <w:lang w:val="id-ID"/>
        </w:rPr>
        <w:t>Kegunaan Teoritis</w:t>
      </w:r>
    </w:p>
    <w:p w14:paraId="21EF2AF3" w14:textId="77777777" w:rsidR="00A5593E" w:rsidRPr="00A03462" w:rsidRDefault="00A5593E" w:rsidP="00A5593E">
      <w:pPr>
        <w:pStyle w:val="ListParagraph"/>
        <w:spacing w:line="360" w:lineRule="auto"/>
        <w:ind w:left="1276" w:firstLine="524"/>
        <w:jc w:val="both"/>
        <w:rPr>
          <w:rFonts w:asciiTheme="majorBidi" w:hAnsiTheme="majorBidi" w:cstheme="majorBidi"/>
          <w:szCs w:val="24"/>
        </w:rPr>
      </w:pPr>
      <w:proofErr w:type="spellStart"/>
      <w:r w:rsidRPr="001333F3">
        <w:rPr>
          <w:rFonts w:asciiTheme="majorBidi" w:hAnsiTheme="majorBidi" w:cstheme="majorBidi"/>
          <w:szCs w:val="24"/>
        </w:rPr>
        <w:lastRenderedPageBreak/>
        <w:t>Diharapkan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bahwa</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temuan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dari</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penelitian</w:t>
      </w:r>
      <w:proofErr w:type="spellEnd"/>
      <w:r w:rsidRPr="001333F3">
        <w:rPr>
          <w:rFonts w:asciiTheme="majorBidi" w:hAnsiTheme="majorBidi" w:cstheme="majorBidi"/>
          <w:szCs w:val="24"/>
        </w:rPr>
        <w:t xml:space="preserve"> ini </w:t>
      </w:r>
      <w:proofErr w:type="spellStart"/>
      <w:r w:rsidRPr="001333F3">
        <w:rPr>
          <w:rFonts w:asciiTheme="majorBidi" w:hAnsiTheme="majorBidi" w:cstheme="majorBidi"/>
          <w:szCs w:val="24"/>
        </w:rPr>
        <w:t>akan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meningkatkan</w:t>
      </w:r>
      <w:proofErr w:type="spellEnd"/>
      <w:r w:rsidRPr="001333F3">
        <w:rPr>
          <w:rFonts w:asciiTheme="majorBidi" w:hAnsiTheme="majorBidi" w:cstheme="majorBidi"/>
          <w:szCs w:val="24"/>
        </w:rPr>
        <w:t xml:space="preserve"> dan </w:t>
      </w:r>
      <w:proofErr w:type="spellStart"/>
      <w:r w:rsidRPr="001333F3">
        <w:rPr>
          <w:rFonts w:asciiTheme="majorBidi" w:hAnsiTheme="majorBidi" w:cstheme="majorBidi"/>
          <w:szCs w:val="24"/>
        </w:rPr>
        <w:t>meluaskan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pemahaman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tentang</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perkiraan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keuntungan</w:t>
      </w:r>
      <w:proofErr w:type="spellEnd"/>
      <w:r w:rsidRPr="001333F3">
        <w:rPr>
          <w:rFonts w:asciiTheme="majorBidi" w:hAnsiTheme="majorBidi" w:cstheme="majorBidi"/>
          <w:szCs w:val="24"/>
        </w:rPr>
        <w:t xml:space="preserve"> melalui </w:t>
      </w:r>
      <w:proofErr w:type="spellStart"/>
      <w:r w:rsidRPr="001333F3">
        <w:rPr>
          <w:rFonts w:asciiTheme="majorBidi" w:hAnsiTheme="majorBidi" w:cstheme="majorBidi"/>
          <w:szCs w:val="24"/>
        </w:rPr>
        <w:t>penerapan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analisis</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rasio</w:t>
      </w:r>
      <w:proofErr w:type="spellEnd"/>
      <w:r w:rsidRPr="001333F3">
        <w:rPr>
          <w:rFonts w:asciiTheme="majorBidi" w:hAnsiTheme="majorBidi" w:cstheme="majorBidi"/>
          <w:szCs w:val="24"/>
        </w:rPr>
        <w:t xml:space="preserve"> keuangan. </w:t>
      </w:r>
      <w:proofErr w:type="spellStart"/>
      <w:r w:rsidRPr="001333F3">
        <w:rPr>
          <w:rFonts w:asciiTheme="majorBidi" w:hAnsiTheme="majorBidi" w:cstheme="majorBidi"/>
          <w:szCs w:val="24"/>
        </w:rPr>
        <w:t>Penelitian</w:t>
      </w:r>
      <w:proofErr w:type="spellEnd"/>
      <w:r w:rsidRPr="001333F3">
        <w:rPr>
          <w:rFonts w:asciiTheme="majorBidi" w:hAnsiTheme="majorBidi" w:cstheme="majorBidi"/>
          <w:szCs w:val="24"/>
        </w:rPr>
        <w:t xml:space="preserve"> ini </w:t>
      </w:r>
      <w:proofErr w:type="spellStart"/>
      <w:r w:rsidRPr="001333F3">
        <w:rPr>
          <w:rFonts w:asciiTheme="majorBidi" w:hAnsiTheme="majorBidi" w:cstheme="majorBidi"/>
          <w:szCs w:val="24"/>
        </w:rPr>
        <w:t>berfungsi</w:t>
      </w:r>
      <w:proofErr w:type="spellEnd"/>
      <w:r w:rsidRPr="001333F3">
        <w:rPr>
          <w:rFonts w:asciiTheme="majorBidi" w:hAnsiTheme="majorBidi" w:cstheme="majorBidi"/>
          <w:szCs w:val="24"/>
        </w:rPr>
        <w:t xml:space="preserve"> </w:t>
      </w:r>
      <w:r>
        <w:rPr>
          <w:rFonts w:asciiTheme="majorBidi" w:hAnsiTheme="majorBidi" w:cstheme="majorBidi"/>
          <w:szCs w:val="24"/>
        </w:rPr>
        <w:t>untuk</w:t>
      </w:r>
      <w:r w:rsidRPr="001333F3">
        <w:rPr>
          <w:rFonts w:asciiTheme="majorBidi" w:hAnsiTheme="majorBidi" w:cstheme="majorBidi"/>
          <w:szCs w:val="24"/>
        </w:rPr>
        <w:t xml:space="preserve"> </w:t>
      </w:r>
      <w:proofErr w:type="spellStart"/>
      <w:r w:rsidRPr="001333F3">
        <w:rPr>
          <w:rFonts w:asciiTheme="majorBidi" w:hAnsiTheme="majorBidi" w:cstheme="majorBidi"/>
          <w:szCs w:val="24"/>
        </w:rPr>
        <w:t>acuan</w:t>
      </w:r>
      <w:proofErr w:type="spellEnd"/>
      <w:r w:rsidRPr="001333F3">
        <w:rPr>
          <w:rFonts w:asciiTheme="majorBidi" w:hAnsiTheme="majorBidi" w:cstheme="majorBidi"/>
          <w:szCs w:val="24"/>
        </w:rPr>
        <w:t xml:space="preserve"> </w:t>
      </w:r>
      <w:proofErr w:type="spellStart"/>
      <w:r>
        <w:rPr>
          <w:rFonts w:asciiTheme="majorBidi" w:hAnsiTheme="majorBidi" w:cstheme="majorBidi"/>
          <w:szCs w:val="24"/>
        </w:rPr>
        <w:t>serta</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pembanding</w:t>
      </w:r>
      <w:proofErr w:type="spellEnd"/>
      <w:r w:rsidRPr="001333F3">
        <w:rPr>
          <w:rFonts w:asciiTheme="majorBidi" w:hAnsiTheme="majorBidi" w:cstheme="majorBidi"/>
          <w:szCs w:val="24"/>
        </w:rPr>
        <w:t xml:space="preserve"> </w:t>
      </w:r>
      <w:proofErr w:type="spellStart"/>
      <w:r>
        <w:rPr>
          <w:rFonts w:asciiTheme="majorBidi" w:hAnsiTheme="majorBidi" w:cstheme="majorBidi"/>
          <w:szCs w:val="24"/>
        </w:rPr>
        <w:t>guna</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kalangan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akademisi</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serta</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sebagai</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materi</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penelitian</w:t>
      </w:r>
      <w:proofErr w:type="spellEnd"/>
      <w:r w:rsidRPr="001333F3">
        <w:rPr>
          <w:rFonts w:asciiTheme="majorBidi" w:hAnsiTheme="majorBidi" w:cstheme="majorBidi"/>
          <w:szCs w:val="24"/>
        </w:rPr>
        <w:t xml:space="preserve"> </w:t>
      </w:r>
      <w:proofErr w:type="spellStart"/>
      <w:r w:rsidRPr="001333F3">
        <w:rPr>
          <w:rFonts w:asciiTheme="majorBidi" w:hAnsiTheme="majorBidi" w:cstheme="majorBidi"/>
          <w:szCs w:val="24"/>
        </w:rPr>
        <w:t>berikutnya</w:t>
      </w:r>
      <w:proofErr w:type="spellEnd"/>
      <w:r w:rsidRPr="001333F3">
        <w:rPr>
          <w:rFonts w:asciiTheme="majorBidi" w:hAnsiTheme="majorBidi" w:cstheme="majorBidi"/>
          <w:szCs w:val="24"/>
        </w:rPr>
        <w:t>.</w:t>
      </w:r>
    </w:p>
    <w:p w14:paraId="6F4F82F8" w14:textId="77777777" w:rsidR="00A5593E" w:rsidRPr="00A03462" w:rsidRDefault="00A5593E" w:rsidP="00A5593E">
      <w:pPr>
        <w:rPr>
          <w:rFonts w:asciiTheme="majorBidi" w:hAnsiTheme="majorBidi" w:cstheme="majorBidi"/>
          <w:sz w:val="24"/>
          <w:szCs w:val="24"/>
          <w:lang w:val="en-US"/>
        </w:rPr>
      </w:pPr>
      <w:r w:rsidRPr="00A03462">
        <w:rPr>
          <w:rFonts w:asciiTheme="majorBidi" w:hAnsiTheme="majorBidi" w:cstheme="majorBidi"/>
          <w:sz w:val="24"/>
          <w:szCs w:val="24"/>
        </w:rPr>
        <w:br w:type="page"/>
      </w:r>
    </w:p>
    <w:p w14:paraId="58604400" w14:textId="77777777" w:rsidR="00000000" w:rsidRPr="00A5593E" w:rsidRDefault="00000000" w:rsidP="00A5593E"/>
    <w:sectPr w:rsidR="00AB2BF4" w:rsidRPr="00A5593E" w:rsidSect="00C3753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A69" w14:textId="77777777" w:rsidR="009D39C6" w:rsidRDefault="009D39C6">
      <w:pPr>
        <w:spacing w:after="0" w:line="240" w:lineRule="auto"/>
      </w:pPr>
      <w:r>
        <w:separator/>
      </w:r>
    </w:p>
  </w:endnote>
  <w:endnote w:type="continuationSeparator" w:id="0">
    <w:p w14:paraId="57F59704" w14:textId="77777777" w:rsidR="009D39C6" w:rsidRDefault="009D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5D33" w14:textId="77777777" w:rsidR="00E43D72" w:rsidRDefault="00E43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68846816"/>
      <w:docPartObj>
        <w:docPartGallery w:val="AutoText"/>
      </w:docPartObj>
    </w:sdtPr>
    <w:sdtContent>
      <w:p w14:paraId="7C197C77" w14:textId="77777777" w:rsidR="00000000" w:rsidRPr="00A21AAF" w:rsidRDefault="00A5593E">
        <w:pPr>
          <w:pStyle w:val="Footer"/>
          <w:jc w:val="center"/>
          <w:rPr>
            <w:rFonts w:asciiTheme="majorBidi" w:hAnsiTheme="majorBidi" w:cstheme="majorBidi"/>
            <w:sz w:val="24"/>
            <w:szCs w:val="24"/>
          </w:rPr>
        </w:pPr>
        <w:r w:rsidRPr="00A21AAF">
          <w:rPr>
            <w:rFonts w:asciiTheme="majorBidi" w:hAnsiTheme="majorBidi" w:cstheme="majorBidi"/>
            <w:sz w:val="24"/>
            <w:szCs w:val="24"/>
          </w:rPr>
          <w:fldChar w:fldCharType="begin"/>
        </w:r>
        <w:r w:rsidRPr="00A21AAF">
          <w:rPr>
            <w:rFonts w:asciiTheme="majorBidi" w:hAnsiTheme="majorBidi" w:cstheme="majorBidi"/>
            <w:sz w:val="24"/>
            <w:szCs w:val="24"/>
          </w:rPr>
          <w:instrText xml:space="preserve"> PAGE   \* MERGEFORMAT </w:instrText>
        </w:r>
        <w:r w:rsidRPr="00A21AAF">
          <w:rPr>
            <w:rFonts w:asciiTheme="majorBidi" w:hAnsiTheme="majorBidi" w:cstheme="majorBidi"/>
            <w:sz w:val="24"/>
            <w:szCs w:val="24"/>
          </w:rPr>
          <w:fldChar w:fldCharType="separate"/>
        </w:r>
        <w:r>
          <w:rPr>
            <w:rFonts w:asciiTheme="majorBidi" w:hAnsiTheme="majorBidi" w:cstheme="majorBidi"/>
            <w:noProof/>
            <w:sz w:val="24"/>
            <w:szCs w:val="24"/>
          </w:rPr>
          <w:t>1</w:t>
        </w:r>
        <w:r w:rsidRPr="00A21AAF">
          <w:rPr>
            <w:rFonts w:asciiTheme="majorBidi" w:hAnsiTheme="majorBidi" w:cstheme="majorBidi"/>
            <w:sz w:val="24"/>
            <w:szCs w:val="24"/>
          </w:rPr>
          <w:fldChar w:fldCharType="end"/>
        </w:r>
      </w:p>
    </w:sdtContent>
  </w:sdt>
  <w:p w14:paraId="78C8CE5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E644" w14:textId="77777777" w:rsidR="00000000" w:rsidRDefault="000000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A1C8" w14:textId="77777777" w:rsidR="009D39C6" w:rsidRDefault="009D39C6">
      <w:pPr>
        <w:spacing w:after="0" w:line="240" w:lineRule="auto"/>
      </w:pPr>
      <w:r>
        <w:separator/>
      </w:r>
    </w:p>
  </w:footnote>
  <w:footnote w:type="continuationSeparator" w:id="0">
    <w:p w14:paraId="2F01C6DC" w14:textId="77777777" w:rsidR="009D39C6" w:rsidRDefault="009D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9089" w14:textId="2D03E339" w:rsidR="00E43D72" w:rsidRDefault="00E43D72">
    <w:pPr>
      <w:pStyle w:val="Header"/>
    </w:pPr>
    <w:r>
      <w:rPr>
        <w:noProof/>
      </w:rPr>
      <w:pict w14:anchorId="0930C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56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1CA9" w14:textId="2F837CA4" w:rsidR="00000000" w:rsidRDefault="00E43D72">
    <w:pPr>
      <w:pStyle w:val="Header"/>
    </w:pPr>
    <w:r>
      <w:rPr>
        <w:noProof/>
      </w:rPr>
      <w:pict w14:anchorId="62516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562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5FA" w14:textId="2DBD0C6B" w:rsidR="00000000" w:rsidRDefault="00E43D72">
    <w:pPr>
      <w:pStyle w:val="Header"/>
    </w:pPr>
    <w:r>
      <w:rPr>
        <w:noProof/>
      </w:rPr>
      <w:pict w14:anchorId="48923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9562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2FA0"/>
    <w:multiLevelType w:val="multilevel"/>
    <w:tmpl w:val="23D12FA0"/>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2E7F790D"/>
    <w:multiLevelType w:val="multilevel"/>
    <w:tmpl w:val="2E7F79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541D33"/>
    <w:multiLevelType w:val="multilevel"/>
    <w:tmpl w:val="31541D33"/>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3" w15:restartNumberingAfterBreak="0">
    <w:nsid w:val="3C997E42"/>
    <w:multiLevelType w:val="hybridMultilevel"/>
    <w:tmpl w:val="F91AFA6E"/>
    <w:lvl w:ilvl="0" w:tplc="90AA2D7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F77DD"/>
    <w:multiLevelType w:val="hybridMultilevel"/>
    <w:tmpl w:val="49EC5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CB57D77"/>
    <w:multiLevelType w:val="multilevel"/>
    <w:tmpl w:val="4CB57D77"/>
    <w:lvl w:ilvl="0">
      <w:start w:val="1"/>
      <w:numFmt w:val="decimal"/>
      <w:lvlText w:val="%1."/>
      <w:lvlJc w:val="left"/>
      <w:pPr>
        <w:ind w:left="2016" w:hanging="360"/>
      </w:pPr>
    </w:lvl>
    <w:lvl w:ilvl="1">
      <w:start w:val="1"/>
      <w:numFmt w:val="lowerLetter"/>
      <w:lvlText w:val="%2."/>
      <w:lvlJc w:val="left"/>
      <w:pPr>
        <w:ind w:left="2736" w:hanging="360"/>
      </w:p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abstractNum w:abstractNumId="6" w15:restartNumberingAfterBreak="0">
    <w:nsid w:val="622279C0"/>
    <w:multiLevelType w:val="multilevel"/>
    <w:tmpl w:val="622279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BC522BA"/>
    <w:multiLevelType w:val="multilevel"/>
    <w:tmpl w:val="6BC522BA"/>
    <w:lvl w:ilvl="0">
      <w:start w:val="1"/>
      <w:numFmt w:val="decimal"/>
      <w:lvlText w:val="%1."/>
      <w:lvlJc w:val="left"/>
      <w:pPr>
        <w:ind w:left="2016" w:hanging="360"/>
      </w:pPr>
    </w:lvl>
    <w:lvl w:ilvl="1">
      <w:start w:val="1"/>
      <w:numFmt w:val="decimal"/>
      <w:lvlText w:val="%2."/>
      <w:lvlJc w:val="left"/>
      <w:pPr>
        <w:ind w:left="2736" w:hanging="360"/>
      </w:pPr>
      <w:rPr>
        <w:rFonts w:ascii="Times New Roman" w:hAnsi="Times New Roman" w:cs="Times New Roman" w:hint="default"/>
        <w:sz w:val="24"/>
        <w:szCs w:val="24"/>
      </w:rPr>
    </w:lvl>
    <w:lvl w:ilvl="2">
      <w:start w:val="1"/>
      <w:numFmt w:val="lowerRoman"/>
      <w:lvlText w:val="%3."/>
      <w:lvlJc w:val="right"/>
      <w:pPr>
        <w:ind w:left="3456" w:hanging="180"/>
      </w:pPr>
    </w:lvl>
    <w:lvl w:ilvl="3">
      <w:start w:val="1"/>
      <w:numFmt w:val="decimal"/>
      <w:lvlText w:val="%4."/>
      <w:lvlJc w:val="left"/>
      <w:pPr>
        <w:ind w:left="4176" w:hanging="360"/>
      </w:pPr>
    </w:lvl>
    <w:lvl w:ilvl="4">
      <w:start w:val="1"/>
      <w:numFmt w:val="lowerLetter"/>
      <w:lvlText w:val="%5."/>
      <w:lvlJc w:val="left"/>
      <w:pPr>
        <w:ind w:left="4896" w:hanging="360"/>
      </w:pPr>
    </w:lvl>
    <w:lvl w:ilvl="5">
      <w:start w:val="1"/>
      <w:numFmt w:val="lowerRoman"/>
      <w:lvlText w:val="%6."/>
      <w:lvlJc w:val="right"/>
      <w:pPr>
        <w:ind w:left="5616" w:hanging="180"/>
      </w:pPr>
    </w:lvl>
    <w:lvl w:ilvl="6">
      <w:start w:val="1"/>
      <w:numFmt w:val="decimal"/>
      <w:lvlText w:val="%7."/>
      <w:lvlJc w:val="left"/>
      <w:pPr>
        <w:ind w:left="6336" w:hanging="360"/>
      </w:pPr>
    </w:lvl>
    <w:lvl w:ilvl="7">
      <w:start w:val="1"/>
      <w:numFmt w:val="lowerLetter"/>
      <w:lvlText w:val="%8."/>
      <w:lvlJc w:val="left"/>
      <w:pPr>
        <w:ind w:left="7056" w:hanging="360"/>
      </w:pPr>
    </w:lvl>
    <w:lvl w:ilvl="8">
      <w:start w:val="1"/>
      <w:numFmt w:val="lowerRoman"/>
      <w:lvlText w:val="%9."/>
      <w:lvlJc w:val="right"/>
      <w:pPr>
        <w:ind w:left="7776" w:hanging="180"/>
      </w:pPr>
    </w:lvl>
  </w:abstractNum>
  <w:num w:numId="1" w16cid:durableId="1779526943">
    <w:abstractNumId w:val="1"/>
  </w:num>
  <w:num w:numId="2" w16cid:durableId="1745175633">
    <w:abstractNumId w:val="4"/>
  </w:num>
  <w:num w:numId="3" w16cid:durableId="1259829017">
    <w:abstractNumId w:val="6"/>
  </w:num>
  <w:num w:numId="4" w16cid:durableId="674696228">
    <w:abstractNumId w:val="5"/>
  </w:num>
  <w:num w:numId="5" w16cid:durableId="1070612515">
    <w:abstractNumId w:val="7"/>
  </w:num>
  <w:num w:numId="6" w16cid:durableId="2117868495">
    <w:abstractNumId w:val="2"/>
  </w:num>
  <w:num w:numId="7" w16cid:durableId="1943488439">
    <w:abstractNumId w:val="0"/>
  </w:num>
  <w:num w:numId="8" w16cid:durableId="1971325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xc5NrTwZJO0hRJ26hDYrYZIbFRYvhUo6PioETYruBw5MuT9EeTyeZlvj4pbDr+kZMW9xYkUL0T10DAW+tsWwg==" w:salt="8dV2UFBZFyje9uPrP5r4d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534"/>
    <w:rsid w:val="000B7C11"/>
    <w:rsid w:val="007A5238"/>
    <w:rsid w:val="008D2DF3"/>
    <w:rsid w:val="009D39C6"/>
    <w:rsid w:val="00A5593E"/>
    <w:rsid w:val="00C37534"/>
    <w:rsid w:val="00E43D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AD2AB"/>
  <w15:docId w15:val="{298AA40D-933C-4F27-8F6B-7868DAAE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34"/>
    <w:pPr>
      <w:spacing w:after="160" w:line="259" w:lineRule="auto"/>
    </w:pPr>
  </w:style>
  <w:style w:type="paragraph" w:styleId="Heading1">
    <w:name w:val="heading 1"/>
    <w:basedOn w:val="Normal"/>
    <w:next w:val="Normal"/>
    <w:link w:val="Heading1Char"/>
    <w:uiPriority w:val="9"/>
    <w:qFormat/>
    <w:rsid w:val="00C37534"/>
    <w:pPr>
      <w:spacing w:line="360" w:lineRule="auto"/>
      <w:ind w:right="-1"/>
      <w:jc w:val="center"/>
      <w:outlineLvl w:val="0"/>
    </w:pPr>
    <w:rPr>
      <w:rFonts w:ascii="Times New Roman" w:hAnsi="Times New Roman" w:cs="Times New Roman"/>
      <w:b/>
      <w:sz w:val="24"/>
      <w:szCs w:val="24"/>
      <w:lang w:val="en-US"/>
    </w:rPr>
  </w:style>
  <w:style w:type="paragraph" w:styleId="Heading2">
    <w:name w:val="heading 2"/>
    <w:basedOn w:val="Heading1"/>
    <w:next w:val="Normal"/>
    <w:link w:val="Heading2Char"/>
    <w:uiPriority w:val="9"/>
    <w:unhideWhenUsed/>
    <w:qFormat/>
    <w:rsid w:val="00C3753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34"/>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C37534"/>
    <w:rPr>
      <w:rFonts w:ascii="Times New Roman" w:hAnsi="Times New Roman" w:cs="Times New Roman"/>
      <w:b/>
      <w:sz w:val="24"/>
      <w:szCs w:val="24"/>
      <w:lang w:val="en-US"/>
    </w:rPr>
  </w:style>
  <w:style w:type="paragraph" w:styleId="Footer">
    <w:name w:val="footer"/>
    <w:basedOn w:val="Normal"/>
    <w:link w:val="FooterChar"/>
    <w:uiPriority w:val="99"/>
    <w:unhideWhenUsed/>
    <w:rsid w:val="00C37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34"/>
  </w:style>
  <w:style w:type="paragraph" w:styleId="Header">
    <w:name w:val="header"/>
    <w:basedOn w:val="Normal"/>
    <w:link w:val="HeaderChar"/>
    <w:uiPriority w:val="99"/>
    <w:unhideWhenUsed/>
    <w:rsid w:val="00C37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34"/>
  </w:style>
  <w:style w:type="character" w:styleId="Hyperlink">
    <w:name w:val="Hyperlink"/>
    <w:basedOn w:val="DefaultParagraphFont"/>
    <w:uiPriority w:val="99"/>
    <w:unhideWhenUsed/>
    <w:rsid w:val="00C37534"/>
    <w:rPr>
      <w:color w:val="0000FF" w:themeColor="hyperlink"/>
      <w:u w:val="single"/>
    </w:rPr>
  </w:style>
  <w:style w:type="paragraph" w:styleId="TableofFigures">
    <w:name w:val="table of figures"/>
    <w:basedOn w:val="Normal"/>
    <w:next w:val="Normal"/>
    <w:uiPriority w:val="99"/>
    <w:unhideWhenUsed/>
    <w:rsid w:val="00C37534"/>
    <w:pPr>
      <w:spacing w:after="0"/>
    </w:pPr>
    <w:rPr>
      <w:rFonts w:ascii="Times New Roman" w:hAnsi="Times New Roman"/>
      <w:sz w:val="24"/>
    </w:rPr>
  </w:style>
  <w:style w:type="paragraph" w:styleId="TOC1">
    <w:name w:val="toc 1"/>
    <w:basedOn w:val="Normal"/>
    <w:next w:val="Normal"/>
    <w:uiPriority w:val="39"/>
    <w:unhideWhenUsed/>
    <w:rsid w:val="00C37534"/>
    <w:pPr>
      <w:tabs>
        <w:tab w:val="right" w:leader="dot" w:pos="8212"/>
      </w:tabs>
      <w:spacing w:after="100" w:line="240" w:lineRule="auto"/>
    </w:pPr>
  </w:style>
  <w:style w:type="paragraph" w:styleId="TOC2">
    <w:name w:val="toc 2"/>
    <w:basedOn w:val="Normal"/>
    <w:next w:val="Normal"/>
    <w:uiPriority w:val="39"/>
    <w:unhideWhenUsed/>
    <w:rsid w:val="00C37534"/>
    <w:pPr>
      <w:spacing w:after="100"/>
      <w:ind w:left="220"/>
    </w:pPr>
  </w:style>
  <w:style w:type="paragraph" w:styleId="TOC3">
    <w:name w:val="toc 3"/>
    <w:basedOn w:val="Normal"/>
    <w:next w:val="Normal"/>
    <w:uiPriority w:val="39"/>
    <w:unhideWhenUsed/>
    <w:rsid w:val="00C37534"/>
    <w:pPr>
      <w:spacing w:after="100"/>
      <w:ind w:left="440"/>
    </w:pPr>
  </w:style>
  <w:style w:type="paragraph" w:styleId="ListParagraph">
    <w:name w:val="List Paragraph"/>
    <w:aliases w:val="ANNEX,List Paragraph1,Colorful List - Accent 111,Lampiran,List 01,point-point,Light Grid - Accent 31,List Paragraph Inventariasi,kepala,List Paragraph11,List Paragraph2,spasi 2 taiiii,Heading 2 Char1,Char Char,normal,Butir,skripsi"/>
    <w:basedOn w:val="Normal"/>
    <w:link w:val="ListParagraphChar"/>
    <w:uiPriority w:val="34"/>
    <w:qFormat/>
    <w:rsid w:val="00C37534"/>
    <w:pPr>
      <w:spacing w:after="200" w:line="276" w:lineRule="auto"/>
      <w:ind w:left="720"/>
      <w:contextualSpacing/>
    </w:pPr>
    <w:rPr>
      <w:rFonts w:ascii="Times New Roman" w:hAnsi="Times New Roman"/>
      <w:sz w:val="24"/>
      <w:lang w:val="en-US"/>
    </w:rPr>
  </w:style>
  <w:style w:type="character" w:customStyle="1" w:styleId="ListParagraphChar">
    <w:name w:val="List Paragraph Char"/>
    <w:aliases w:val="ANNEX Char,List Paragraph1 Char,Colorful List - Accent 111 Char,Lampiran Char,List 01 Char,point-point Char,Light Grid - Accent 31 Char,List Paragraph Inventariasi Char,kepala Char,List Paragraph11 Char,List Paragraph2 Char"/>
    <w:link w:val="ListParagraph"/>
    <w:uiPriority w:val="34"/>
    <w:qFormat/>
    <w:locked/>
    <w:rsid w:val="00C37534"/>
    <w:rPr>
      <w:rFonts w:ascii="Times New Roman" w:hAnsi="Times New Roman"/>
      <w:sz w:val="24"/>
      <w:lang w:val="en-US"/>
    </w:rPr>
  </w:style>
  <w:style w:type="paragraph" w:customStyle="1" w:styleId="TOCHeading1">
    <w:name w:val="TOC Heading1"/>
    <w:basedOn w:val="Heading1"/>
    <w:next w:val="Normal"/>
    <w:uiPriority w:val="39"/>
    <w:unhideWhenUsed/>
    <w:qFormat/>
    <w:rsid w:val="00C37534"/>
    <w:pPr>
      <w:outlineLvl w:val="9"/>
    </w:pPr>
  </w:style>
  <w:style w:type="paragraph" w:styleId="NoSpacing">
    <w:name w:val="No Spacing"/>
    <w:uiPriority w:val="1"/>
    <w:qFormat/>
    <w:rsid w:val="00C37534"/>
    <w:pPr>
      <w:spacing w:after="0" w:line="240" w:lineRule="auto"/>
    </w:pPr>
    <w:rPr>
      <w:lang w:val="en-US"/>
    </w:rPr>
  </w:style>
  <w:style w:type="table" w:customStyle="1" w:styleId="TableGrid2">
    <w:name w:val="Table Grid2"/>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C375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34"/>
    <w:rPr>
      <w:rFonts w:ascii="Tahoma" w:hAnsi="Tahoma" w:cs="Tahoma"/>
      <w:sz w:val="16"/>
      <w:szCs w:val="16"/>
    </w:rPr>
  </w:style>
  <w:style w:type="character" w:customStyle="1" w:styleId="selectable-text">
    <w:name w:val="selectable-text"/>
    <w:basedOn w:val="DefaultParagraphFont"/>
    <w:rsid w:val="00A5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1819</Words>
  <Characters>10371</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BAB 1 PENDAHULUAN</vt:lpstr>
      <vt:lpstr>    Latar belakang</vt:lpstr>
      <vt:lpstr>    Pembatasan Masalah</vt:lpstr>
      <vt:lpstr>    Rumusan Masalah</vt:lpstr>
      <vt:lpstr>    Tujuan Penelitian</vt:lpstr>
      <vt:lpstr>    Kegunaan Penelitian</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tsuraya ulfah</cp:lastModifiedBy>
  <cp:revision>3</cp:revision>
  <dcterms:created xsi:type="dcterms:W3CDTF">2023-09-09T05:57:00Z</dcterms:created>
  <dcterms:modified xsi:type="dcterms:W3CDTF">2023-10-13T01:49:00Z</dcterms:modified>
</cp:coreProperties>
</file>