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AF0F" w14:textId="77777777" w:rsidR="0063490C" w:rsidRPr="00C76DA8" w:rsidRDefault="0063490C" w:rsidP="0063490C">
      <w:pPr>
        <w:pStyle w:val="Heading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46617331"/>
      <w:r w:rsidRPr="00C76DA8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14:paraId="54DAB67A" w14:textId="77777777" w:rsidR="0063490C" w:rsidRPr="00C76DA8" w:rsidRDefault="0063490C" w:rsidP="006349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752F7" w14:textId="77777777" w:rsidR="0063490C" w:rsidRPr="00C76DA8" w:rsidRDefault="0063490C" w:rsidP="0063490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DA8">
        <w:rPr>
          <w:rFonts w:ascii="Times New Roman" w:hAnsi="Times New Roman" w:cs="Times New Roman"/>
          <w:sz w:val="24"/>
          <w:szCs w:val="24"/>
        </w:rPr>
        <w:t xml:space="preserve">LITA NUSAFITRI.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PT. Gajah Putih Elastic. Di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Bapak. Tito Siswanto, S.E., M.M</w:t>
      </w:r>
    </w:p>
    <w:p w14:paraId="7956B61A" w14:textId="77777777" w:rsidR="0063490C" w:rsidRDefault="0063490C" w:rsidP="00634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</w:pPr>
    </w:p>
    <w:p w14:paraId="0E9504A0" w14:textId="77777777" w:rsidR="0063490C" w:rsidRPr="00C76DA8" w:rsidRDefault="0063490C" w:rsidP="00634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untuk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menganalisa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PT. Gajah Putih Elastic.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pengawasan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proofErr w:type="gram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PT. Gajah Putih Elastic (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Parsial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pengawasan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individual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PT. Gajah Putih Elastic (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Simultan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populasi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responden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untuk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responden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rumus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Slovin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populasi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sebanyak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 dan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perhitungan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dalam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berjumlah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67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responden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PT. Gajah Putih Elastic. Alat uji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SmartPLS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4.0 dengan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metode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(Structural Equation Modeling). Hasil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uji pada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2.989 &gt; 1.960, dengan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P-values </w:t>
      </w:r>
      <w:r w:rsidRPr="00C76DA8">
        <w:rPr>
          <w:rFonts w:ascii="Times New Roman" w:eastAsia="Times New Roman" w:hAnsi="Times New Roman" w:cs="Times New Roman"/>
          <w:sz w:val="24"/>
          <w:szCs w:val="24"/>
        </w:rPr>
        <w:t xml:space="preserve">0.003 </w:t>
      </w:r>
      <w:r w:rsidRPr="00C76DA8">
        <w:rPr>
          <w:rFonts w:ascii="Times New Roman" w:hAnsi="Times New Roman" w:cs="Times New Roman"/>
          <w:sz w:val="24"/>
          <w:szCs w:val="24"/>
        </w:rPr>
        <w:t>&lt; 0.05</w:t>
      </w:r>
      <w:r w:rsidRPr="00C76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Kemudian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r w:rsidRPr="00C76DA8">
        <w:rPr>
          <w:rFonts w:ascii="Times New Roman" w:eastAsia="Times New Roman" w:hAnsi="Times New Roman" w:cs="Times New Roman"/>
          <w:sz w:val="24"/>
          <w:szCs w:val="24"/>
        </w:rPr>
        <w:t xml:space="preserve">3.745 </w:t>
      </w:r>
      <w:r w:rsidRPr="00C76DA8">
        <w:rPr>
          <w:rFonts w:ascii="Times New Roman" w:hAnsi="Times New Roman" w:cs="Times New Roman"/>
          <w:sz w:val="24"/>
          <w:szCs w:val="24"/>
        </w:rPr>
        <w:t xml:space="preserve">&gt; 1.960, dengan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P-values </w:t>
      </w:r>
      <w:r w:rsidRPr="00C76DA8">
        <w:rPr>
          <w:rFonts w:ascii="Times New Roman" w:eastAsia="Times New Roman" w:hAnsi="Times New Roman" w:cs="Times New Roman"/>
          <w:sz w:val="24"/>
          <w:szCs w:val="24"/>
        </w:rPr>
        <w:t xml:space="preserve">0.000 </w:t>
      </w:r>
      <w:r w:rsidRPr="00C76DA8">
        <w:rPr>
          <w:rFonts w:ascii="Times New Roman" w:hAnsi="Times New Roman" w:cs="Times New Roman"/>
          <w:sz w:val="24"/>
          <w:szCs w:val="24"/>
        </w:rPr>
        <w:t xml:space="preserve">&lt; 0.05. Dan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uji pada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R-Squares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0.718. Nilai tersebut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71.8%. </w:t>
      </w:r>
    </w:p>
    <w:p w14:paraId="05DF274D" w14:textId="77777777" w:rsidR="0063490C" w:rsidRPr="00C76DA8" w:rsidRDefault="0063490C" w:rsidP="0063490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B026A" w14:textId="5CF358C9" w:rsidR="00CC5563" w:rsidRPr="0063490C" w:rsidRDefault="0063490C" w:rsidP="0063490C">
      <w:r w:rsidRPr="00C76DA8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C76DA8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Pengawasaan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D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6DA8">
        <w:rPr>
          <w:rFonts w:ascii="Times New Roman" w:hAnsi="Times New Roman" w:cs="Times New Roman"/>
          <w:sz w:val="24"/>
          <w:szCs w:val="24"/>
        </w:rPr>
        <w:t>.</w:t>
      </w:r>
    </w:p>
    <w:sectPr w:rsidR="00CC5563" w:rsidRPr="0063490C" w:rsidSect="00DD2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445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D37E" w14:textId="77777777" w:rsidR="000A3CF4" w:rsidRDefault="000A3CF4" w:rsidP="00F03C45">
      <w:pPr>
        <w:spacing w:after="0" w:line="240" w:lineRule="auto"/>
      </w:pPr>
      <w:r>
        <w:separator/>
      </w:r>
    </w:p>
  </w:endnote>
  <w:endnote w:type="continuationSeparator" w:id="0">
    <w:p w14:paraId="460B8D34" w14:textId="77777777" w:rsidR="000A3CF4" w:rsidRDefault="000A3CF4" w:rsidP="00F0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47C" w14:textId="77777777" w:rsidR="002035CF" w:rsidRDefault="00203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477108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3298B1D8" w14:textId="77777777" w:rsidR="00B50736" w:rsidRDefault="00B44A03" w:rsidP="00B44A03">
        <w:pPr>
          <w:pStyle w:val="Footer"/>
          <w:ind w:right="929"/>
          <w:jc w:val="right"/>
          <w:rPr>
            <w:rFonts w:ascii="Book Antiqua" w:hAnsi="Book Antiqua"/>
            <w:b/>
            <w:bCs/>
            <w:i/>
            <w:iCs/>
            <w:sz w:val="18"/>
            <w:szCs w:val="18"/>
          </w:rPr>
        </w:pPr>
        <w:r w:rsidRPr="00B44A03">
          <w:rPr>
            <w:rFonts w:ascii="Book Antiqua" w:hAnsi="Book Antiqua"/>
            <w:noProof/>
            <w:sz w:val="18"/>
            <w:szCs w:val="18"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2ACBE7" wp14:editId="7039A2B3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361315</wp:posOffset>
                  </wp:positionV>
                  <wp:extent cx="565785" cy="191770"/>
                  <wp:effectExtent l="0" t="0" r="0" b="1778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D212E" w14:textId="77777777" w:rsidR="00DD244F" w:rsidRPr="00DD244F" w:rsidRDefault="00DD244F" w:rsidP="00DD244F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DD244F">
                                <w:rPr>
                                  <w:rFonts w:ascii="Book Antiqua" w:hAnsi="Book Antiqua"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47042">
                                <w:rPr>
                                  <w:rFonts w:ascii="Book Antiqua" w:hAnsi="Book Antiqua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D244F">
                                <w:rPr>
                                  <w:rFonts w:ascii="Book Antiqua" w:hAnsi="Book Antiqua"/>
                                  <w:noProof/>
                                  <w:color w:val="000000" w:themeColor="tex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2ACBE7" id="Rectangle 4" o:spid="_x0000_s1026" style="position:absolute;left:0;text-align:left;margin-left:-6.65pt;margin-top:28.4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" filled="f" fillcolor="#c0504d" stroked="f" strokecolor="#5c83b4" strokeweight="2.25pt">
                  <v:textbox inset=",0,,0">
                    <w:txbxContent>
                      <w:p w14:paraId="3CDD212E" w14:textId="77777777" w:rsidR="00DD244F" w:rsidRPr="00DD244F" w:rsidRDefault="00DD244F" w:rsidP="00DD244F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fldChar w:fldCharType="begin"/>
                        </w: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DD244F">
                          <w:rPr>
                            <w:rFonts w:ascii="Book Antiqua" w:hAnsi="Book Antiqua"/>
                            <w:color w:val="000000" w:themeColor="text1"/>
                            <w:sz w:val="20"/>
                            <w:szCs w:val="20"/>
                          </w:rPr>
                          <w:fldChar w:fldCharType="separate"/>
                        </w:r>
                        <w:r w:rsidR="00147042">
                          <w:rPr>
                            <w:rFonts w:ascii="Book Antiqua" w:hAnsi="Book Antiqua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Pr="00DD244F">
                          <w:rPr>
                            <w:rFonts w:ascii="Book Antiqua" w:hAnsi="Book Antiqua"/>
                            <w:noProof/>
                            <w:color w:val="000000" w:themeColor="tex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Pengaruh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Komunikasi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Organisasi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dan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Pengawasan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Terhadap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Produktivitas</w:t>
        </w:r>
        <w:proofErr w:type="spellEnd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</w:t>
        </w:r>
        <w:proofErr w:type="spellStart"/>
        <w:r w:rsidR="00B50736">
          <w:rPr>
            <w:rFonts w:ascii="Book Antiqua" w:hAnsi="Book Antiqua"/>
            <w:b/>
            <w:bCs/>
            <w:i/>
            <w:iCs/>
            <w:sz w:val="18"/>
            <w:szCs w:val="18"/>
          </w:rPr>
          <w:t>Kerja</w:t>
        </w:r>
        <w:proofErr w:type="spellEnd"/>
      </w:p>
      <w:p w14:paraId="6601AC0D" w14:textId="03280D73" w:rsidR="00B44A03" w:rsidRPr="00B44A03" w:rsidRDefault="00B50736" w:rsidP="00B44A03">
        <w:pPr>
          <w:pStyle w:val="Footer"/>
          <w:ind w:right="929"/>
          <w:jc w:val="right"/>
          <w:rPr>
            <w:rFonts w:ascii="Book Antiqua" w:hAnsi="Book Antiqua"/>
            <w:b/>
            <w:bCs/>
            <w:sz w:val="18"/>
            <w:szCs w:val="18"/>
          </w:rPr>
        </w:pPr>
        <w:proofErr w:type="spellStart"/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>Karyawan</w:t>
        </w:r>
        <w:proofErr w:type="spellEnd"/>
        <w:r>
          <w:rPr>
            <w:rFonts w:ascii="Book Antiqua" w:hAnsi="Book Antiqua"/>
            <w:b/>
            <w:bCs/>
            <w:i/>
            <w:iCs/>
            <w:sz w:val="18"/>
            <w:szCs w:val="18"/>
          </w:rPr>
          <w:t xml:space="preserve"> PT. Gajah Putih Elastic</w:t>
        </w:r>
      </w:p>
      <w:p w14:paraId="27DA7571" w14:textId="78D4ABF4" w:rsidR="00C65911" w:rsidRPr="00B44A03" w:rsidRDefault="00B44A03" w:rsidP="00B44A03">
        <w:pPr>
          <w:pStyle w:val="Footer"/>
          <w:ind w:right="929"/>
          <w:jc w:val="right"/>
          <w:rPr>
            <w:rFonts w:ascii="Book Antiqua" w:hAnsi="Book Antiqua"/>
            <w:sz w:val="18"/>
            <w:szCs w:val="18"/>
          </w:rPr>
        </w:pPr>
        <w:r w:rsidRPr="00B44A03">
          <w:rPr>
            <w:rFonts w:ascii="Book Antiqua" w:hAnsi="Book Antiqua"/>
            <w:b/>
            <w:bCs/>
            <w:sz w:val="18"/>
            <w:szCs w:val="18"/>
          </w:rPr>
          <w:t>(</w:t>
        </w:r>
        <w:r w:rsidR="00B50736" w:rsidRPr="00B50736">
          <w:rPr>
            <w:rFonts w:ascii="Book Antiqua" w:hAnsi="Book Antiqua"/>
            <w:sz w:val="18"/>
            <w:szCs w:val="18"/>
          </w:rPr>
          <w:t xml:space="preserve">Lita </w:t>
        </w:r>
        <w:proofErr w:type="spellStart"/>
        <w:r w:rsidR="00B50736" w:rsidRPr="00B50736">
          <w:rPr>
            <w:rFonts w:ascii="Book Antiqua" w:hAnsi="Book Antiqua"/>
            <w:sz w:val="18"/>
            <w:szCs w:val="18"/>
          </w:rPr>
          <w:t>Nusafitri</w:t>
        </w:r>
        <w:proofErr w:type="spellEnd"/>
        <w:r w:rsidR="00B50736" w:rsidRPr="00B50736">
          <w:rPr>
            <w:rFonts w:ascii="Book Antiqua" w:hAnsi="Book Antiqua"/>
            <w:sz w:val="18"/>
            <w:szCs w:val="18"/>
          </w:rPr>
          <w:t>, Tito Siswanto, SE., M.M</w:t>
        </w:r>
        <w:r w:rsidRPr="00B44A03">
          <w:rPr>
            <w:rFonts w:ascii="Book Antiqua" w:hAnsi="Book Antiqua"/>
            <w:sz w:val="18"/>
            <w:szCs w:val="18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519A" w14:textId="77777777" w:rsidR="002035CF" w:rsidRDefault="00203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39AF" w14:textId="77777777" w:rsidR="000A3CF4" w:rsidRDefault="000A3CF4" w:rsidP="00F03C45">
      <w:pPr>
        <w:spacing w:after="0" w:line="240" w:lineRule="auto"/>
      </w:pPr>
      <w:r>
        <w:separator/>
      </w:r>
    </w:p>
  </w:footnote>
  <w:footnote w:type="continuationSeparator" w:id="0">
    <w:p w14:paraId="3E0FEF35" w14:textId="77777777" w:rsidR="000A3CF4" w:rsidRDefault="000A3CF4" w:rsidP="00F0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32CB" w14:textId="6085FB46" w:rsidR="002035CF" w:rsidRDefault="002035CF">
    <w:pPr>
      <w:pStyle w:val="Header"/>
    </w:pPr>
    <w:r>
      <w:rPr>
        <w:noProof/>
      </w:rPr>
      <w:pict w14:anchorId="0F05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09657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6AC5" w14:textId="624D531E" w:rsidR="00C65911" w:rsidRDefault="002035CF">
    <w:pPr>
      <w:pStyle w:val="Header"/>
    </w:pPr>
    <w:r>
      <w:rPr>
        <w:noProof/>
      </w:rPr>
      <w:pict w14:anchorId="4B7A7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09658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C3D9" w14:textId="5E623ACE" w:rsidR="002035CF" w:rsidRDefault="002035CF">
    <w:pPr>
      <w:pStyle w:val="Header"/>
    </w:pPr>
    <w:r>
      <w:rPr>
        <w:noProof/>
      </w:rPr>
      <w:pict w14:anchorId="7976E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09656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C45"/>
    <w:rsid w:val="00012B28"/>
    <w:rsid w:val="0001321C"/>
    <w:rsid w:val="000656B9"/>
    <w:rsid w:val="000802A7"/>
    <w:rsid w:val="000A3CF4"/>
    <w:rsid w:val="000C3813"/>
    <w:rsid w:val="000E4D00"/>
    <w:rsid w:val="000E59E0"/>
    <w:rsid w:val="000F48F0"/>
    <w:rsid w:val="000F6FF4"/>
    <w:rsid w:val="00147042"/>
    <w:rsid w:val="00153F88"/>
    <w:rsid w:val="0015434D"/>
    <w:rsid w:val="00155498"/>
    <w:rsid w:val="00160EBC"/>
    <w:rsid w:val="00164E8D"/>
    <w:rsid w:val="00167B7F"/>
    <w:rsid w:val="00186D61"/>
    <w:rsid w:val="001D5404"/>
    <w:rsid w:val="001F2636"/>
    <w:rsid w:val="001F31F1"/>
    <w:rsid w:val="001F69B4"/>
    <w:rsid w:val="002035CF"/>
    <w:rsid w:val="00220956"/>
    <w:rsid w:val="00230A86"/>
    <w:rsid w:val="00246876"/>
    <w:rsid w:val="0025755B"/>
    <w:rsid w:val="00264AF4"/>
    <w:rsid w:val="00266F56"/>
    <w:rsid w:val="00290005"/>
    <w:rsid w:val="00290AA7"/>
    <w:rsid w:val="002B0530"/>
    <w:rsid w:val="002B43D7"/>
    <w:rsid w:val="002E7F7B"/>
    <w:rsid w:val="002F2759"/>
    <w:rsid w:val="00304D6D"/>
    <w:rsid w:val="0031531A"/>
    <w:rsid w:val="003305D1"/>
    <w:rsid w:val="00350BCD"/>
    <w:rsid w:val="00365034"/>
    <w:rsid w:val="00392C6E"/>
    <w:rsid w:val="003A56DB"/>
    <w:rsid w:val="003B1EC5"/>
    <w:rsid w:val="003D26B1"/>
    <w:rsid w:val="003D5817"/>
    <w:rsid w:val="003E45EB"/>
    <w:rsid w:val="00400D63"/>
    <w:rsid w:val="004121B2"/>
    <w:rsid w:val="00437DF4"/>
    <w:rsid w:val="00446435"/>
    <w:rsid w:val="004668E0"/>
    <w:rsid w:val="00493557"/>
    <w:rsid w:val="004977B8"/>
    <w:rsid w:val="004A1E41"/>
    <w:rsid w:val="004B110F"/>
    <w:rsid w:val="004C4DC1"/>
    <w:rsid w:val="004E7BAC"/>
    <w:rsid w:val="004F369C"/>
    <w:rsid w:val="004F3AF6"/>
    <w:rsid w:val="00504709"/>
    <w:rsid w:val="00533C0D"/>
    <w:rsid w:val="0056594E"/>
    <w:rsid w:val="005961B0"/>
    <w:rsid w:val="005A359F"/>
    <w:rsid w:val="005F3189"/>
    <w:rsid w:val="0063490C"/>
    <w:rsid w:val="00640D08"/>
    <w:rsid w:val="006470F3"/>
    <w:rsid w:val="00665E94"/>
    <w:rsid w:val="00671847"/>
    <w:rsid w:val="006A2500"/>
    <w:rsid w:val="006D67E8"/>
    <w:rsid w:val="006E1D83"/>
    <w:rsid w:val="0070074A"/>
    <w:rsid w:val="00700F84"/>
    <w:rsid w:val="00792F6E"/>
    <w:rsid w:val="007A0FB1"/>
    <w:rsid w:val="007A27E9"/>
    <w:rsid w:val="007C6670"/>
    <w:rsid w:val="00820FEE"/>
    <w:rsid w:val="008508A9"/>
    <w:rsid w:val="0086167D"/>
    <w:rsid w:val="008646E2"/>
    <w:rsid w:val="00866330"/>
    <w:rsid w:val="00872C7A"/>
    <w:rsid w:val="0089078D"/>
    <w:rsid w:val="00893EB0"/>
    <w:rsid w:val="008971D8"/>
    <w:rsid w:val="008B053F"/>
    <w:rsid w:val="008C47C6"/>
    <w:rsid w:val="008D0D8E"/>
    <w:rsid w:val="00914735"/>
    <w:rsid w:val="00915134"/>
    <w:rsid w:val="00936BAD"/>
    <w:rsid w:val="00951B68"/>
    <w:rsid w:val="00960CE4"/>
    <w:rsid w:val="00972052"/>
    <w:rsid w:val="00984A8F"/>
    <w:rsid w:val="00986495"/>
    <w:rsid w:val="009B0AFF"/>
    <w:rsid w:val="009B688C"/>
    <w:rsid w:val="009C0360"/>
    <w:rsid w:val="009D0C28"/>
    <w:rsid w:val="009E1099"/>
    <w:rsid w:val="009F4B43"/>
    <w:rsid w:val="00A35BAE"/>
    <w:rsid w:val="00A472BA"/>
    <w:rsid w:val="00A87433"/>
    <w:rsid w:val="00A96F21"/>
    <w:rsid w:val="00AC44ED"/>
    <w:rsid w:val="00AC63BC"/>
    <w:rsid w:val="00B06593"/>
    <w:rsid w:val="00B11DF0"/>
    <w:rsid w:val="00B34335"/>
    <w:rsid w:val="00B35BC1"/>
    <w:rsid w:val="00B4304C"/>
    <w:rsid w:val="00B44A03"/>
    <w:rsid w:val="00B50736"/>
    <w:rsid w:val="00B71A01"/>
    <w:rsid w:val="00B8225A"/>
    <w:rsid w:val="00BA00E6"/>
    <w:rsid w:val="00BB71EA"/>
    <w:rsid w:val="00C107D9"/>
    <w:rsid w:val="00C12DD8"/>
    <w:rsid w:val="00C237EE"/>
    <w:rsid w:val="00C55F37"/>
    <w:rsid w:val="00C65911"/>
    <w:rsid w:val="00C736E9"/>
    <w:rsid w:val="00C76DA8"/>
    <w:rsid w:val="00C86702"/>
    <w:rsid w:val="00CB3022"/>
    <w:rsid w:val="00CC5563"/>
    <w:rsid w:val="00CE2A47"/>
    <w:rsid w:val="00CE5676"/>
    <w:rsid w:val="00CE56FA"/>
    <w:rsid w:val="00CE5F5C"/>
    <w:rsid w:val="00CF2514"/>
    <w:rsid w:val="00D2253B"/>
    <w:rsid w:val="00D36BE6"/>
    <w:rsid w:val="00D53CF8"/>
    <w:rsid w:val="00D6155D"/>
    <w:rsid w:val="00D621F6"/>
    <w:rsid w:val="00D7145A"/>
    <w:rsid w:val="00D86F62"/>
    <w:rsid w:val="00D9251A"/>
    <w:rsid w:val="00D945EA"/>
    <w:rsid w:val="00DB14C8"/>
    <w:rsid w:val="00DB2BBA"/>
    <w:rsid w:val="00DC45E6"/>
    <w:rsid w:val="00DC720E"/>
    <w:rsid w:val="00DD244F"/>
    <w:rsid w:val="00DD3FD1"/>
    <w:rsid w:val="00DE0803"/>
    <w:rsid w:val="00DE26B9"/>
    <w:rsid w:val="00E05CFD"/>
    <w:rsid w:val="00E16F0D"/>
    <w:rsid w:val="00E3473E"/>
    <w:rsid w:val="00E35D8F"/>
    <w:rsid w:val="00E4478A"/>
    <w:rsid w:val="00E66051"/>
    <w:rsid w:val="00E67E84"/>
    <w:rsid w:val="00E714CC"/>
    <w:rsid w:val="00E879BA"/>
    <w:rsid w:val="00E965FC"/>
    <w:rsid w:val="00EA2A78"/>
    <w:rsid w:val="00EA69FC"/>
    <w:rsid w:val="00EB35FB"/>
    <w:rsid w:val="00EC0D68"/>
    <w:rsid w:val="00EC22DD"/>
    <w:rsid w:val="00ED1F1D"/>
    <w:rsid w:val="00ED57CF"/>
    <w:rsid w:val="00F03C45"/>
    <w:rsid w:val="00F26056"/>
    <w:rsid w:val="00F31EF7"/>
    <w:rsid w:val="00F36574"/>
    <w:rsid w:val="00F45653"/>
    <w:rsid w:val="00F82E14"/>
    <w:rsid w:val="00F96340"/>
    <w:rsid w:val="00FB2706"/>
    <w:rsid w:val="00FB296E"/>
    <w:rsid w:val="00FC5303"/>
    <w:rsid w:val="00FD1D64"/>
    <w:rsid w:val="00FD54CF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2752"/>
  <w15:docId w15:val="{D7D2AE33-D95E-4D70-82A0-9C0254E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DA8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88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3C45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45"/>
  </w:style>
  <w:style w:type="paragraph" w:styleId="Footer">
    <w:name w:val="footer"/>
    <w:basedOn w:val="Normal"/>
    <w:link w:val="FooterChar"/>
    <w:uiPriority w:val="99"/>
    <w:unhideWhenUsed/>
    <w:rsid w:val="00F03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45"/>
  </w:style>
  <w:style w:type="paragraph" w:styleId="EndnoteText">
    <w:name w:val="endnote text"/>
    <w:basedOn w:val="Normal"/>
    <w:link w:val="EndnoteTextChar"/>
    <w:uiPriority w:val="99"/>
    <w:semiHidden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0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05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B0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5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05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53F"/>
    <w:rPr>
      <w:color w:val="605E5C"/>
      <w:shd w:val="clear" w:color="auto" w:fill="E1DFDD"/>
    </w:rPr>
  </w:style>
  <w:style w:type="paragraph" w:styleId="ListParagraph">
    <w:name w:val="List Paragraph"/>
    <w:aliases w:val="spasi 2 taiiii,skripsi,ANNEX,Sub Judul DEA KP,Body Text Char1,Char Char2,List Paragraph2,List Paragraph1,Source,kepala,Sub Bab 2"/>
    <w:basedOn w:val="Normal"/>
    <w:link w:val="ListParagraphChar"/>
    <w:uiPriority w:val="34"/>
    <w:qFormat/>
    <w:rsid w:val="005A359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A4"/>
    <w:uiPriority w:val="99"/>
    <w:rsid w:val="005A359F"/>
    <w:rPr>
      <w:rFonts w:cs="Candara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65F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C2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35BC1"/>
    <w:pPr>
      <w:spacing w:after="200" w:line="240" w:lineRule="auto"/>
    </w:pPr>
    <w:rPr>
      <w:i/>
      <w:iCs/>
      <w:color w:val="44546A" w:themeColor="text2"/>
      <w:sz w:val="1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B688C"/>
    <w:rPr>
      <w:rFonts w:ascii="Times New Roman" w:eastAsiaTheme="majorEastAsia" w:hAnsi="Times New Roman" w:cstheme="majorBidi"/>
      <w:b/>
      <w:sz w:val="24"/>
      <w:szCs w:val="30"/>
      <w:lang w:bidi="th-TH"/>
    </w:rPr>
  </w:style>
  <w:style w:type="character" w:customStyle="1" w:styleId="ListParagraphChar">
    <w:name w:val="List Paragraph Char"/>
    <w:aliases w:val="spasi 2 taiiii Char,skripsi Char,ANNEX Char,Sub Judul DEA KP Char,Body Text Char1 Char,Char Char2 Char,List Paragraph2 Char,List Paragraph1 Char,Source Char,kepala Char,Sub Bab 2 Char"/>
    <w:link w:val="ListParagraph"/>
    <w:uiPriority w:val="34"/>
    <w:qFormat/>
    <w:locked/>
    <w:rsid w:val="009B688C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6D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DA8"/>
    <w:rPr>
      <w:rFonts w:ascii="Times New Roman" w:eastAsiaTheme="majorEastAsia" w:hAnsi="Times New Roman" w:cstheme="majorBidi"/>
      <w:b/>
      <w:color w:val="000000" w:themeColor="text1"/>
      <w:sz w:val="24"/>
      <w:szCs w:val="33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C76DA8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76DA8"/>
    <w:pPr>
      <w:tabs>
        <w:tab w:val="right" w:leader="dot" w:pos="7937"/>
      </w:tabs>
      <w:spacing w:after="0" w:line="360" w:lineRule="auto"/>
    </w:pPr>
    <w:rPr>
      <w:rFonts w:ascii="Times New Roman" w:hAnsi="Times New Roman" w:cs="Times New Roman"/>
      <w:b/>
      <w:bCs/>
      <w:noProof/>
      <w:lang w:bidi="th-TH"/>
    </w:rPr>
  </w:style>
  <w:style w:type="paragraph" w:styleId="TOC2">
    <w:name w:val="toc 2"/>
    <w:basedOn w:val="Normal"/>
    <w:next w:val="Normal"/>
    <w:autoRedefine/>
    <w:uiPriority w:val="39"/>
    <w:unhideWhenUsed/>
    <w:rsid w:val="00C76DA8"/>
    <w:pPr>
      <w:tabs>
        <w:tab w:val="left" w:pos="567"/>
        <w:tab w:val="right" w:leader="dot" w:pos="7927"/>
      </w:tabs>
      <w:spacing w:after="100"/>
      <w:ind w:left="220"/>
    </w:pPr>
    <w:rPr>
      <w:szCs w:val="28"/>
      <w:lang w:bidi="th-TH"/>
    </w:rPr>
  </w:style>
  <w:style w:type="paragraph" w:styleId="TOC3">
    <w:name w:val="toc 3"/>
    <w:basedOn w:val="Normal"/>
    <w:next w:val="Normal"/>
    <w:autoRedefine/>
    <w:uiPriority w:val="39"/>
    <w:unhideWhenUsed/>
    <w:rsid w:val="00C76DA8"/>
    <w:pPr>
      <w:spacing w:after="100"/>
      <w:ind w:left="440"/>
    </w:pPr>
    <w:rPr>
      <w:szCs w:val="28"/>
      <w:lang w:bidi="th-TH"/>
    </w:rPr>
  </w:style>
  <w:style w:type="paragraph" w:customStyle="1" w:styleId="TableParagraph">
    <w:name w:val="Table Paragraph"/>
    <w:basedOn w:val="Normal"/>
    <w:uiPriority w:val="1"/>
    <w:qFormat/>
    <w:rsid w:val="00C76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customStyle="1" w:styleId="nn">
    <w:name w:val="nn"/>
    <w:basedOn w:val="Normal"/>
    <w:link w:val="nnChar"/>
    <w:rsid w:val="00C76DA8"/>
    <w:pPr>
      <w:spacing w:after="0" w:line="240" w:lineRule="auto"/>
    </w:pPr>
    <w:rPr>
      <w:rFonts w:ascii="Calibri" w:eastAsia="Calibri" w:hAnsi="Calibri" w:cs="SimSun"/>
      <w:sz w:val="20"/>
      <w:szCs w:val="20"/>
      <w:lang w:val="en-ID"/>
    </w:rPr>
  </w:style>
  <w:style w:type="character" w:customStyle="1" w:styleId="nnChar">
    <w:name w:val="nn Char"/>
    <w:link w:val="nn"/>
    <w:rsid w:val="00C76DA8"/>
    <w:rPr>
      <w:rFonts w:ascii="Calibri" w:eastAsia="Calibri" w:hAnsi="Calibri" w:cs="SimSun"/>
      <w:sz w:val="20"/>
      <w:szCs w:val="20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C76DA8"/>
    <w:pPr>
      <w:spacing w:after="0" w:line="240" w:lineRule="auto"/>
    </w:pPr>
    <w:rPr>
      <w:rFonts w:ascii="Times New Roman" w:hAnsi="Times New Roman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8524-4FB4-49D8-9BDA-9E8758A7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User;Lita Nusafitri</dc:creator>
  <cp:lastModifiedBy>tsuraya ulfah</cp:lastModifiedBy>
  <cp:revision>3</cp:revision>
  <cp:lastPrinted>2019-11-24T08:46:00Z</cp:lastPrinted>
  <dcterms:created xsi:type="dcterms:W3CDTF">2023-09-27T11:15:00Z</dcterms:created>
  <dcterms:modified xsi:type="dcterms:W3CDTF">2023-10-04T07:25:00Z</dcterms:modified>
</cp:coreProperties>
</file>