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0E0F" w14:textId="77777777" w:rsidR="0008603F" w:rsidRDefault="0008603F">
      <w:pPr>
        <w:pStyle w:val="BodyText"/>
        <w:jc w:val="left"/>
        <w:rPr>
          <w:sz w:val="20"/>
        </w:rPr>
      </w:pPr>
    </w:p>
    <w:p w14:paraId="18D75042" w14:textId="77777777" w:rsidR="0008603F" w:rsidRDefault="0008603F">
      <w:pPr>
        <w:pStyle w:val="BodyText"/>
        <w:spacing w:before="11"/>
        <w:jc w:val="left"/>
        <w:rPr>
          <w:sz w:val="29"/>
        </w:rPr>
      </w:pPr>
    </w:p>
    <w:p w14:paraId="172EC2BB" w14:textId="77777777" w:rsidR="0008603F" w:rsidRDefault="00000000">
      <w:pPr>
        <w:pStyle w:val="Heading1"/>
        <w:spacing w:line="364" w:lineRule="auto"/>
        <w:ind w:left="3621" w:right="3158" w:firstLine="7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77F12FBC" w14:textId="77777777" w:rsidR="0008603F" w:rsidRDefault="0008603F">
      <w:pPr>
        <w:pStyle w:val="BodyText"/>
        <w:spacing w:before="4"/>
        <w:jc w:val="left"/>
        <w:rPr>
          <w:b/>
          <w:sz w:val="12"/>
        </w:rPr>
      </w:pPr>
    </w:p>
    <w:p w14:paraId="7AC13B26" w14:textId="77777777" w:rsidR="0008603F" w:rsidRDefault="00000000">
      <w:pPr>
        <w:pStyle w:val="ListParagraph"/>
        <w:numPr>
          <w:ilvl w:val="1"/>
          <w:numId w:val="2"/>
        </w:numPr>
        <w:tabs>
          <w:tab w:val="left" w:pos="952"/>
        </w:tabs>
        <w:spacing w:before="90"/>
        <w:ind w:hanging="366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Belakang</w:t>
      </w:r>
    </w:p>
    <w:p w14:paraId="62072ABF" w14:textId="77777777" w:rsidR="0008603F" w:rsidRDefault="0008603F">
      <w:pPr>
        <w:pStyle w:val="BodyText"/>
        <w:spacing w:before="11"/>
        <w:jc w:val="left"/>
        <w:rPr>
          <w:b/>
          <w:sz w:val="23"/>
        </w:rPr>
      </w:pPr>
    </w:p>
    <w:p w14:paraId="47FFCAA9" w14:textId="77777777" w:rsidR="0008603F" w:rsidRDefault="00000000">
      <w:pPr>
        <w:pStyle w:val="BodyText"/>
        <w:spacing w:line="360" w:lineRule="auto"/>
        <w:ind w:left="1013" w:right="109" w:firstLine="566"/>
      </w:pPr>
      <w:r>
        <w:t>Perbankan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melainkan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tersebar keseluruh negara. Pada tahun 1983, di Denmark tercatat bank syariah</w:t>
      </w:r>
      <w:r>
        <w:rPr>
          <w:spacing w:val="-57"/>
        </w:rPr>
        <w:t xml:space="preserve"> </w:t>
      </w:r>
      <w:r>
        <w:t xml:space="preserve">pertama yaitu </w:t>
      </w:r>
      <w:r>
        <w:rPr>
          <w:i/>
        </w:rPr>
        <w:t xml:space="preserve">The Islamic Bank International of Denmark </w:t>
      </w:r>
      <w:r>
        <w:t>dan dikelola di</w:t>
      </w:r>
      <w:r>
        <w:rPr>
          <w:spacing w:val="1"/>
        </w:rPr>
        <w:t xml:space="preserve"> </w:t>
      </w:r>
      <w:r>
        <w:t>Eropa.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Islamic</w:t>
      </w:r>
      <w:r>
        <w:rPr>
          <w:i/>
          <w:spacing w:val="1"/>
        </w:rPr>
        <w:t xml:space="preserve"> </w:t>
      </w:r>
      <w:r>
        <w:rPr>
          <w:i/>
        </w:rPr>
        <w:t xml:space="preserve">window </w:t>
      </w:r>
      <w:r>
        <w:t>untuk memberikan pelayanan perbankan sesuai dengan syariat islam.</w:t>
      </w:r>
      <w:r>
        <w:rPr>
          <w:spacing w:val="1"/>
        </w:rPr>
        <w:t xml:space="preserve"> </w:t>
      </w:r>
      <w:r>
        <w:t>Perihal yang berbeda bersifat dasar antara bank konvesional dengan bank</w:t>
      </w:r>
      <w:r>
        <w:rPr>
          <w:spacing w:val="1"/>
        </w:rPr>
        <w:t xml:space="preserve"> </w:t>
      </w:r>
      <w:r>
        <w:t>syariah terdapat</w:t>
      </w:r>
      <w:r>
        <w:rPr>
          <w:spacing w:val="1"/>
        </w:rPr>
        <w:t xml:space="preserve"> </w:t>
      </w:r>
      <w:r>
        <w:t>pada mekanisme pengembalian dan distribusi 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 bunga tidak diterapkan pada bank syariah melainkan mengaplikasikan</w:t>
      </w:r>
      <w:r>
        <w:rPr>
          <w:spacing w:val="1"/>
        </w:rPr>
        <w:t xml:space="preserve"> </w:t>
      </w:r>
      <w:r>
        <w:t>prinsip bagi hasil (distribusi keuntungan dan kerugian) yaitu dengan tidak</w:t>
      </w:r>
      <w:r>
        <w:rPr>
          <w:spacing w:val="1"/>
        </w:rPr>
        <w:t xml:space="preserve"> </w:t>
      </w:r>
      <w:r>
        <w:t>memperoleh pendapatan melalui bunga dan tidak mengenakan bunga pada</w:t>
      </w:r>
      <w:r>
        <w:rPr>
          <w:spacing w:val="1"/>
        </w:rPr>
        <w:t xml:space="preserve"> </w:t>
      </w:r>
      <w:r>
        <w:t>pinjaman dan pemakaian dana,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bunga dianggap</w:t>
      </w:r>
      <w:r>
        <w:rPr>
          <w:spacing w:val="1"/>
        </w:rPr>
        <w:t xml:space="preserve"> </w:t>
      </w:r>
      <w:r>
        <w:t>sebagai riba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islam.</w:t>
      </w:r>
      <w:r>
        <w:rPr>
          <w:spacing w:val="7"/>
        </w:rPr>
        <w:t xml:space="preserve"> </w:t>
      </w:r>
      <w:r>
        <w:t>(Didin</w:t>
      </w:r>
      <w:r>
        <w:rPr>
          <w:spacing w:val="-3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2020)</w:t>
      </w:r>
    </w:p>
    <w:p w14:paraId="3B0E971A" w14:textId="77777777" w:rsidR="0008603F" w:rsidRDefault="00000000">
      <w:pPr>
        <w:pStyle w:val="BodyText"/>
        <w:spacing w:before="203" w:line="360" w:lineRule="auto"/>
        <w:ind w:left="1013" w:right="108" w:firstLine="566"/>
      </w:pPr>
      <w:r>
        <w:t>Laba Akuntansi ialah bagian dari alat yang digunakan untuk penilaian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laba</w:t>
      </w:r>
      <w:r>
        <w:rPr>
          <w:spacing w:val="6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pengembalian</w:t>
      </w:r>
      <w:r>
        <w:rPr>
          <w:spacing w:val="60"/>
        </w:rPr>
        <w:t xml:space="preserve"> </w:t>
      </w:r>
      <w:r>
        <w:t>saham.</w:t>
      </w:r>
      <w:r>
        <w:rPr>
          <w:spacing w:val="-57"/>
        </w:rPr>
        <w:t xml:space="preserve"> </w:t>
      </w:r>
      <w:r>
        <w:t>Hal tersebut disebabkan laba akuntansi pada laporan laba rugi mempunyai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(Marselina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pendapatan,</w:t>
      </w:r>
      <w:r>
        <w:rPr>
          <w:spacing w:val="1"/>
        </w:rPr>
        <w:t xml:space="preserve"> </w:t>
      </w:r>
      <w:r>
        <w:t>beban,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rugi.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memikat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saham.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menghitung</w:t>
      </w:r>
      <w:r>
        <w:rPr>
          <w:spacing w:val="60"/>
        </w:rPr>
        <w:t xml:space="preserve"> </w:t>
      </w:r>
      <w:r>
        <w:t>pajak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(Firdarini</w:t>
      </w:r>
      <w:r>
        <w:rPr>
          <w:spacing w:val="-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Kunaidi,</w:t>
      </w:r>
      <w:r>
        <w:rPr>
          <w:spacing w:val="4"/>
        </w:rPr>
        <w:t xml:space="preserve"> </w:t>
      </w:r>
      <w:r>
        <w:t>2023).</w:t>
      </w:r>
    </w:p>
    <w:p w14:paraId="39C794E4" w14:textId="77777777" w:rsidR="0008603F" w:rsidRDefault="0008603F">
      <w:pPr>
        <w:pStyle w:val="BodyText"/>
        <w:spacing w:before="5"/>
        <w:jc w:val="left"/>
        <w:rPr>
          <w:sz w:val="23"/>
        </w:rPr>
      </w:pPr>
    </w:p>
    <w:p w14:paraId="38A7BD81" w14:textId="77777777" w:rsidR="0008603F" w:rsidRDefault="00000000">
      <w:pPr>
        <w:spacing w:before="57"/>
        <w:ind w:left="467"/>
        <w:jc w:val="center"/>
        <w:rPr>
          <w:rFonts w:ascii="Calibri"/>
        </w:rPr>
      </w:pPr>
      <w:r>
        <w:rPr>
          <w:rFonts w:ascii="Calibri"/>
        </w:rPr>
        <w:t>1</w:t>
      </w:r>
    </w:p>
    <w:p w14:paraId="161DCD11" w14:textId="77777777" w:rsidR="0008603F" w:rsidRDefault="0008603F">
      <w:pPr>
        <w:jc w:val="center"/>
        <w:rPr>
          <w:rFonts w:ascii="Calibri"/>
        </w:rPr>
        <w:sectPr w:rsidR="000860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1050B86E" w14:textId="77777777" w:rsidR="0008603F" w:rsidRDefault="0008603F">
      <w:pPr>
        <w:pStyle w:val="BodyText"/>
        <w:jc w:val="left"/>
        <w:rPr>
          <w:rFonts w:ascii="Calibri"/>
          <w:sz w:val="20"/>
        </w:rPr>
      </w:pPr>
    </w:p>
    <w:p w14:paraId="03C010BB" w14:textId="77777777" w:rsidR="0008603F" w:rsidRDefault="0008603F">
      <w:pPr>
        <w:pStyle w:val="BodyText"/>
        <w:spacing w:before="1"/>
        <w:jc w:val="left"/>
        <w:rPr>
          <w:rFonts w:ascii="Calibri"/>
          <w:sz w:val="20"/>
        </w:rPr>
      </w:pPr>
    </w:p>
    <w:p w14:paraId="7A4E9552" w14:textId="77777777" w:rsidR="0008603F" w:rsidRDefault="00000000">
      <w:pPr>
        <w:pStyle w:val="BodyText"/>
        <w:spacing w:before="90" w:line="360" w:lineRule="auto"/>
        <w:ind w:left="1013" w:right="114" w:firstLine="566"/>
      </w:pP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penyediaan</w:t>
      </w:r>
      <w:r>
        <w:rPr>
          <w:spacing w:val="6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 pihak yang membutuhkannya seperti investor untuk menilai kinerja</w:t>
      </w:r>
      <w:r>
        <w:rPr>
          <w:spacing w:val="1"/>
        </w:rPr>
        <w:t xml:space="preserve"> </w:t>
      </w:r>
      <w:r>
        <w:t>perusahaan sebelum menanamkan modal ke perusahaan tersebut.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profitabilitas,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pendanaan</w:t>
      </w:r>
      <w:r>
        <w:rPr>
          <w:spacing w:val="1"/>
        </w:rPr>
        <w:t xml:space="preserve"> </w:t>
      </w:r>
      <w:r>
        <w:t xml:space="preserve">perusahaan, serta informasi mengenai </w:t>
      </w:r>
      <w:r>
        <w:rPr>
          <w:i/>
        </w:rPr>
        <w:t xml:space="preserve">cash outflow </w:t>
      </w:r>
      <w:r>
        <w:t xml:space="preserve">dan </w:t>
      </w:r>
      <w:r>
        <w:rPr>
          <w:i/>
        </w:rPr>
        <w:t xml:space="preserve">cash inflow </w:t>
      </w:r>
      <w:r>
        <w:t>(Firdarini</w:t>
      </w:r>
      <w:r>
        <w:rPr>
          <w:spacing w:val="1"/>
        </w:rPr>
        <w:t xml:space="preserve"> </w:t>
      </w:r>
      <w:r>
        <w:t>&amp; Kunaidi, 2023). Laporan keuangan yang menunjukaan kinerja keuangan</w:t>
      </w:r>
      <w:r>
        <w:rPr>
          <w:spacing w:val="1"/>
        </w:rPr>
        <w:t xml:space="preserve"> </w:t>
      </w:r>
      <w:r>
        <w:t>yang menjadi fokus dari para investor dan kreditor adalah laporan arus kas.</w:t>
      </w:r>
      <w:r>
        <w:rPr>
          <w:spacing w:val="1"/>
        </w:rPr>
        <w:t xml:space="preserve"> </w:t>
      </w:r>
      <w:r>
        <w:t>Laporan arus kas memiliki penjelasan mengenai evaluasi peralihan dalam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bersih,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kesanggupan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mengendalikan arus kas dalam bentuk jumlah dan waktu dalam beradaptasi</w:t>
      </w:r>
      <w:r>
        <w:rPr>
          <w:spacing w:val="1"/>
        </w:rPr>
        <w:t xml:space="preserve"> </w:t>
      </w:r>
      <w:r>
        <w:t>dengan perubahan kondisi dan kesempatan (Marselina et al., 2020). Laporan</w:t>
      </w:r>
      <w:r>
        <w:rPr>
          <w:spacing w:val="1"/>
        </w:rPr>
        <w:t xml:space="preserve"> </w:t>
      </w:r>
      <w:r>
        <w:t>arus kas memiliki peran penting untuk menentukan penanaman modal 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pembayaran</w:t>
      </w:r>
      <w:r>
        <w:rPr>
          <w:spacing w:val="-4"/>
        </w:rPr>
        <w:t xml:space="preserve"> </w:t>
      </w:r>
      <w:r>
        <w:t>dividen</w:t>
      </w:r>
      <w:r>
        <w:rPr>
          <w:spacing w:val="-3"/>
        </w:rPr>
        <w:t xml:space="preserve"> </w:t>
      </w:r>
      <w:r>
        <w:t>(Firdarini</w:t>
      </w:r>
      <w:r>
        <w:rPr>
          <w:spacing w:val="-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Kunaidi,</w:t>
      </w:r>
      <w:r>
        <w:rPr>
          <w:spacing w:val="3"/>
        </w:rPr>
        <w:t xml:space="preserve"> </w:t>
      </w:r>
      <w:r>
        <w:t>2023).</w:t>
      </w:r>
    </w:p>
    <w:p w14:paraId="33C35E41" w14:textId="77777777" w:rsidR="0008603F" w:rsidRDefault="00000000">
      <w:pPr>
        <w:pStyle w:val="BodyText"/>
        <w:spacing w:before="207" w:line="360" w:lineRule="auto"/>
        <w:ind w:left="1013" w:right="111" w:firstLine="682"/>
      </w:pPr>
      <w:r>
        <w:rPr>
          <w:i/>
        </w:rPr>
        <w:t>Return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Equity</w:t>
      </w:r>
      <w:r>
        <w:rPr>
          <w:i/>
          <w:spacing w:val="1"/>
        </w:rPr>
        <w:t xml:space="preserve"> </w:t>
      </w:r>
      <w:r>
        <w:t>(ROE)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penting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memperkirakan efisiensi perusahaan untuk mengembangkan </w:t>
      </w:r>
      <w:r>
        <w:rPr>
          <w:i/>
        </w:rPr>
        <w:t xml:space="preserve">profit </w:t>
      </w:r>
      <w:r>
        <w:t>bagi para</w:t>
      </w:r>
      <w:r>
        <w:rPr>
          <w:spacing w:val="1"/>
        </w:rPr>
        <w:t xml:space="preserve"> </w:t>
      </w:r>
      <w:r>
        <w:t>investor.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ROE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perusahaan untuk mempergunakan sumber daya yang diterima dari pemegang</w:t>
      </w:r>
      <w:r>
        <w:rPr>
          <w:spacing w:val="-57"/>
        </w:rPr>
        <w:t xml:space="preserve"> </w:t>
      </w:r>
      <w:r>
        <w:t>saham untuk menghasilkan laba bersih dan mengelola perusahaan (Almira &amp;</w:t>
      </w:r>
      <w:r>
        <w:rPr>
          <w:spacing w:val="1"/>
        </w:rPr>
        <w:t xml:space="preserve"> </w:t>
      </w:r>
      <w:r>
        <w:t>Wiagustini,</w:t>
      </w:r>
      <w:r>
        <w:rPr>
          <w:spacing w:val="3"/>
        </w:rPr>
        <w:t xml:space="preserve"> </w:t>
      </w:r>
      <w:r>
        <w:t>2020).</w:t>
      </w:r>
    </w:p>
    <w:p w14:paraId="6903BA01" w14:textId="77777777" w:rsidR="0008603F" w:rsidRDefault="00000000">
      <w:pPr>
        <w:pStyle w:val="BodyText"/>
        <w:spacing w:before="200" w:line="360" w:lineRule="auto"/>
        <w:ind w:left="1013" w:right="109" w:firstLine="566"/>
      </w:pPr>
      <w:r>
        <w:t>Selisih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sebelumnya dibagi harga saham pada jangka waktu sebelumnya merupakan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saham.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tingkat keuntungan yang diinginkan dimanfaatkan untuk menilai</w:t>
      </w:r>
      <w:r>
        <w:rPr>
          <w:spacing w:val="1"/>
        </w:rPr>
        <w:t xml:space="preserve"> </w:t>
      </w:r>
      <w:r>
        <w:t>tingkat pengembalian yang diterima pemegang saham dalam jangka waktu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menunjukkan bahwa investor bersedia menyumbangkan sejumlah uang saat</w:t>
      </w:r>
      <w:r>
        <w:rPr>
          <w:spacing w:val="1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imbalan</w:t>
      </w:r>
      <w:r>
        <w:rPr>
          <w:spacing w:val="11"/>
        </w:rPr>
        <w:t xml:space="preserve"> </w:t>
      </w:r>
      <w:r>
        <w:t>atas</w:t>
      </w:r>
      <w:r>
        <w:rPr>
          <w:spacing w:val="9"/>
        </w:rPr>
        <w:t xml:space="preserve"> </w:t>
      </w:r>
      <w:r>
        <w:t>arus</w:t>
      </w:r>
      <w:r>
        <w:rPr>
          <w:spacing w:val="9"/>
        </w:rPr>
        <w:t xml:space="preserve"> </w:t>
      </w:r>
      <w:r>
        <w:t>kas</w:t>
      </w:r>
      <w:r>
        <w:rPr>
          <w:spacing w:val="14"/>
        </w:rPr>
        <w:t xml:space="preserve"> </w:t>
      </w:r>
      <w:r>
        <w:t>masa</w:t>
      </w:r>
      <w:r>
        <w:rPr>
          <w:spacing w:val="11"/>
        </w:rPr>
        <w:t xml:space="preserve"> </w:t>
      </w:r>
      <w:r>
        <w:t>depan</w:t>
      </w:r>
      <w:r>
        <w:rPr>
          <w:spacing w:val="11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kompensasi</w:t>
      </w:r>
      <w:r>
        <w:rPr>
          <w:spacing w:val="7"/>
        </w:rPr>
        <w:t xml:space="preserve"> </w:t>
      </w:r>
      <w:r>
        <w:t>atas</w:t>
      </w:r>
      <w:r>
        <w:rPr>
          <w:spacing w:val="14"/>
        </w:rPr>
        <w:t xml:space="preserve"> </w:t>
      </w:r>
      <w:r>
        <w:t>faktor</w:t>
      </w:r>
    </w:p>
    <w:p w14:paraId="4F03A2C3" w14:textId="77777777" w:rsidR="0008603F" w:rsidRDefault="0008603F">
      <w:pPr>
        <w:spacing w:line="360" w:lineRule="auto"/>
        <w:sectPr w:rsidR="0008603F">
          <w:headerReference w:type="even" r:id="rId13"/>
          <w:headerReference w:type="default" r:id="rId14"/>
          <w:headerReference w:type="first" r:id="rId15"/>
          <w:pgSz w:w="11910" w:h="16840"/>
          <w:pgMar w:top="1660" w:right="1580" w:bottom="280" w:left="1680" w:header="1457" w:footer="0" w:gutter="0"/>
          <w:pgNumType w:start="2"/>
          <w:cols w:space="720"/>
        </w:sectPr>
      </w:pPr>
    </w:p>
    <w:p w14:paraId="5987E9FB" w14:textId="77777777" w:rsidR="0008603F" w:rsidRDefault="0008603F">
      <w:pPr>
        <w:pStyle w:val="BodyText"/>
        <w:jc w:val="left"/>
        <w:rPr>
          <w:sz w:val="20"/>
        </w:rPr>
      </w:pPr>
    </w:p>
    <w:p w14:paraId="4E28258A" w14:textId="77777777" w:rsidR="0008603F" w:rsidRDefault="0008603F">
      <w:pPr>
        <w:pStyle w:val="BodyText"/>
        <w:spacing w:before="7"/>
        <w:jc w:val="left"/>
        <w:rPr>
          <w:sz w:val="22"/>
        </w:rPr>
      </w:pPr>
    </w:p>
    <w:p w14:paraId="7534F36D" w14:textId="77777777" w:rsidR="0008603F" w:rsidRDefault="00000000">
      <w:pPr>
        <w:pStyle w:val="BodyText"/>
        <w:spacing w:before="90" w:line="360" w:lineRule="auto"/>
        <w:ind w:left="1013" w:right="120"/>
      </w:pPr>
      <w:r>
        <w:t>waktu di mana uang tersebut diinvestasikan dan jaminan risiko yang diambil</w:t>
      </w:r>
      <w:r>
        <w:rPr>
          <w:spacing w:val="1"/>
        </w:rPr>
        <w:t xml:space="preserve"> </w:t>
      </w:r>
      <w:r>
        <w:t>(Budiantoro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2022).</w:t>
      </w:r>
    </w:p>
    <w:p w14:paraId="0B6B83B4" w14:textId="77777777" w:rsidR="0008603F" w:rsidRDefault="00000000">
      <w:pPr>
        <w:pStyle w:val="BodyText"/>
        <w:spacing w:before="204" w:line="360" w:lineRule="auto"/>
        <w:ind w:left="1013" w:right="118" w:firstLine="566"/>
      </w:pPr>
      <w:r>
        <w:pict w14:anchorId="3BB1191F">
          <v:group id="_x0000_s2050" style="position:absolute;left:0;text-align:left;margin-left:157.85pt;margin-top:144.3pt;width:328.35pt;height:155.55pt;z-index:-251657216;mso-position-horizontal-relative:page" coordorigin="3157,2886" coordsize="6567,3111">
            <v:rect id="_x0000_s2054" style="position:absolute;left:3571;top:5673;width:111;height:111" fillcolor="#4f81bc" stroked="f"/>
            <v:rect id="_x0000_s2053" style="position:absolute;left:3164;top:2893;width:6552;height:3096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111;top:3095;width:2685;height:533" filled="f" stroked="f">
              <v:textbox inset="0,0,0,0">
                <w:txbxContent>
                  <w:p w14:paraId="26B0BEAB" w14:textId="77777777" w:rsidR="0008603F" w:rsidRDefault="00000000">
                    <w:pPr>
                      <w:spacing w:line="244" w:lineRule="exact"/>
                      <w:ind w:right="2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RETURN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SAHAM</w:t>
                    </w:r>
                  </w:p>
                  <w:p w14:paraId="658F729F" w14:textId="77777777" w:rsidR="0008603F" w:rsidRDefault="00000000">
                    <w:pPr>
                      <w:spacing w:line="288" w:lineRule="exact"/>
                      <w:ind w:right="18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BANK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SYARIAH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INDONESIA</w:t>
                    </w:r>
                  </w:p>
                </w:txbxContent>
              </v:textbox>
            </v:shape>
            <v:shape id="_x0000_s2051" type="#_x0000_t202" style="position:absolute;left:3341;top:3790;width:641;height:1591" filled="f" stroked="f">
              <v:textbox inset="0,0,0,0">
                <w:txbxContent>
                  <w:p w14:paraId="20463E99" w14:textId="77777777" w:rsidR="0008603F" w:rsidRDefault="00000000">
                    <w:pPr>
                      <w:spacing w:line="20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8,0000</w:t>
                    </w:r>
                  </w:p>
                  <w:p w14:paraId="41DC3598" w14:textId="77777777" w:rsidR="0008603F" w:rsidRDefault="00000000">
                    <w:pPr>
                      <w:spacing w:before="34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6,0000</w:t>
                    </w:r>
                  </w:p>
                  <w:p w14:paraId="3800E308" w14:textId="77777777" w:rsidR="0008603F" w:rsidRDefault="00000000">
                    <w:pPr>
                      <w:spacing w:before="33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4,0000</w:t>
                    </w:r>
                  </w:p>
                  <w:p w14:paraId="15128971" w14:textId="77777777" w:rsidR="0008603F" w:rsidRDefault="00000000">
                    <w:pPr>
                      <w:spacing w:before="34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2,0000</w:t>
                    </w:r>
                  </w:p>
                  <w:p w14:paraId="032F7E3C" w14:textId="77777777" w:rsidR="0008603F" w:rsidRDefault="00000000">
                    <w:pPr>
                      <w:spacing w:before="33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0,0000</w:t>
                    </w:r>
                  </w:p>
                  <w:p w14:paraId="500A7087" w14:textId="77777777" w:rsidR="0008603F" w:rsidRDefault="00000000">
                    <w:pPr>
                      <w:spacing w:before="34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-2,0000</w:t>
                    </w:r>
                  </w:p>
                </w:txbxContent>
              </v:textbox>
            </v:shape>
            <w10:wrap anchorx="page"/>
          </v:group>
        </w:pict>
      </w:r>
      <w:r>
        <w:t>Hasil dari kegiatan investasi adalah return saham. Keuntungan aktual</w:t>
      </w:r>
      <w:r>
        <w:rPr>
          <w:spacing w:val="1"/>
        </w:rPr>
        <w:t xml:space="preserve"> </w:t>
      </w:r>
      <w:r>
        <w:t>(keuntungan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keuntungan.</w:t>
      </w:r>
      <w:r>
        <w:rPr>
          <w:spacing w:val="1"/>
        </w:rPr>
        <w:t xml:space="preserve"> </w:t>
      </w:r>
      <w:r>
        <w:t>Ekspektasi</w:t>
      </w:r>
      <w:r>
        <w:rPr>
          <w:spacing w:val="1"/>
        </w:rPr>
        <w:t xml:space="preserve"> </w:t>
      </w:r>
      <w:r>
        <w:t>imbal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 pada asset keuangan. Asset keuangan mewakili kesediaan investor</w:t>
      </w:r>
      <w:r>
        <w:rPr>
          <w:spacing w:val="1"/>
        </w:rPr>
        <w:t xml:space="preserve"> </w:t>
      </w:r>
      <w:r>
        <w:t>untuk menyediakan sejumlah uang saat ini sebagai kompensasi atas waktu</w:t>
      </w:r>
      <w:r>
        <w:rPr>
          <w:spacing w:val="1"/>
        </w:rPr>
        <w:t xml:space="preserve"> </w:t>
      </w:r>
      <w:r>
        <w:t>investasi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risiko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dialami.</w:t>
      </w:r>
      <w:r>
        <w:rPr>
          <w:spacing w:val="3"/>
        </w:rPr>
        <w:t xml:space="preserve"> </w:t>
      </w:r>
      <w:r>
        <w:t>(Budiantoro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</w:t>
      </w:r>
    </w:p>
    <w:p w14:paraId="36A84178" w14:textId="77777777" w:rsidR="0008603F" w:rsidRDefault="0008603F">
      <w:pPr>
        <w:pStyle w:val="BodyText"/>
        <w:jc w:val="left"/>
        <w:rPr>
          <w:sz w:val="20"/>
        </w:rPr>
      </w:pPr>
    </w:p>
    <w:p w14:paraId="6FE47175" w14:textId="77777777" w:rsidR="0008603F" w:rsidRDefault="0008603F">
      <w:pPr>
        <w:pStyle w:val="BodyText"/>
        <w:jc w:val="left"/>
        <w:rPr>
          <w:sz w:val="20"/>
        </w:rPr>
      </w:pPr>
    </w:p>
    <w:p w14:paraId="29E17FAE" w14:textId="77777777" w:rsidR="0008603F" w:rsidRDefault="0008603F">
      <w:pPr>
        <w:pStyle w:val="BodyText"/>
        <w:jc w:val="left"/>
        <w:rPr>
          <w:sz w:val="20"/>
        </w:rPr>
      </w:pPr>
    </w:p>
    <w:p w14:paraId="4AEBF886" w14:textId="77777777" w:rsidR="0008603F" w:rsidRDefault="0008603F">
      <w:pPr>
        <w:pStyle w:val="BodyText"/>
        <w:jc w:val="left"/>
        <w:rPr>
          <w:sz w:val="20"/>
        </w:rPr>
      </w:pPr>
    </w:p>
    <w:p w14:paraId="59A9FD00" w14:textId="77777777" w:rsidR="0008603F" w:rsidRDefault="0008603F">
      <w:pPr>
        <w:pStyle w:val="BodyText"/>
        <w:spacing w:before="1" w:after="1"/>
        <w:jc w:val="left"/>
        <w:rPr>
          <w:sz w:val="23"/>
        </w:rPr>
      </w:pPr>
    </w:p>
    <w:tbl>
      <w:tblPr>
        <w:tblW w:w="0" w:type="auto"/>
        <w:tblInd w:w="1829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070"/>
        <w:gridCol w:w="319"/>
        <w:gridCol w:w="427"/>
        <w:gridCol w:w="324"/>
        <w:gridCol w:w="1070"/>
        <w:gridCol w:w="1070"/>
        <w:gridCol w:w="1070"/>
      </w:tblGrid>
      <w:tr w:rsidR="0008603F" w14:paraId="645A7A72" w14:textId="77777777">
        <w:trPr>
          <w:trHeight w:val="263"/>
        </w:trPr>
        <w:tc>
          <w:tcPr>
            <w:tcW w:w="643" w:type="dxa"/>
            <w:vMerge w:val="restart"/>
            <w:tcBorders>
              <w:top w:val="nil"/>
              <w:left w:val="nil"/>
            </w:tcBorders>
          </w:tcPr>
          <w:p w14:paraId="695BDE69" w14:textId="77777777" w:rsidR="0008603F" w:rsidRDefault="000860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0" w:type="dxa"/>
            <w:gridSpan w:val="7"/>
            <w:tcBorders>
              <w:right w:val="nil"/>
            </w:tcBorders>
          </w:tcPr>
          <w:p w14:paraId="04705430" w14:textId="77777777" w:rsidR="0008603F" w:rsidRDefault="000860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03F" w14:paraId="7EE67FA2" w14:textId="77777777">
        <w:trPr>
          <w:trHeight w:val="263"/>
        </w:trPr>
        <w:tc>
          <w:tcPr>
            <w:tcW w:w="643" w:type="dxa"/>
            <w:vMerge/>
            <w:tcBorders>
              <w:top w:val="nil"/>
              <w:left w:val="nil"/>
            </w:tcBorders>
          </w:tcPr>
          <w:p w14:paraId="7E184C6A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  <w:tcBorders>
              <w:right w:val="nil"/>
            </w:tcBorders>
          </w:tcPr>
          <w:p w14:paraId="05387905" w14:textId="77777777" w:rsidR="0008603F" w:rsidRDefault="000860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Merge w:val="restart"/>
            <w:tcBorders>
              <w:left w:val="nil"/>
              <w:right w:val="nil"/>
            </w:tcBorders>
            <w:shd w:val="clear" w:color="auto" w:fill="4F81BC"/>
          </w:tcPr>
          <w:p w14:paraId="628767B1" w14:textId="77777777" w:rsidR="0008603F" w:rsidRDefault="000860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4" w:type="dxa"/>
            <w:gridSpan w:val="4"/>
            <w:tcBorders>
              <w:left w:val="nil"/>
              <w:right w:val="nil"/>
            </w:tcBorders>
          </w:tcPr>
          <w:p w14:paraId="7FA1D7F3" w14:textId="77777777" w:rsidR="0008603F" w:rsidRDefault="000860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03F" w14:paraId="00710AA4" w14:textId="77777777">
        <w:trPr>
          <w:trHeight w:val="263"/>
        </w:trPr>
        <w:tc>
          <w:tcPr>
            <w:tcW w:w="643" w:type="dxa"/>
            <w:vMerge/>
            <w:tcBorders>
              <w:top w:val="nil"/>
              <w:left w:val="nil"/>
            </w:tcBorders>
          </w:tcPr>
          <w:p w14:paraId="6BBB5B84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  <w:tcBorders>
              <w:right w:val="nil"/>
            </w:tcBorders>
          </w:tcPr>
          <w:p w14:paraId="0DB2C5ED" w14:textId="77777777" w:rsidR="0008603F" w:rsidRDefault="000860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1E5FC906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gridSpan w:val="4"/>
            <w:tcBorders>
              <w:left w:val="nil"/>
              <w:right w:val="nil"/>
            </w:tcBorders>
          </w:tcPr>
          <w:p w14:paraId="5BAFC04C" w14:textId="77777777" w:rsidR="0008603F" w:rsidRDefault="000860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603F" w14:paraId="1CC61A49" w14:textId="77777777">
        <w:trPr>
          <w:trHeight w:val="210"/>
        </w:trPr>
        <w:tc>
          <w:tcPr>
            <w:tcW w:w="643" w:type="dxa"/>
            <w:vMerge/>
            <w:tcBorders>
              <w:top w:val="nil"/>
              <w:left w:val="nil"/>
            </w:tcBorders>
          </w:tcPr>
          <w:p w14:paraId="0BB1DFB1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  <w:tcBorders>
              <w:bottom w:val="single" w:sz="24" w:space="0" w:color="4F81BC"/>
              <w:right w:val="nil"/>
            </w:tcBorders>
          </w:tcPr>
          <w:p w14:paraId="41DF3FED" w14:textId="77777777" w:rsidR="0008603F" w:rsidRDefault="00086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2CA43609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gridSpan w:val="4"/>
            <w:tcBorders>
              <w:left w:val="nil"/>
              <w:bottom w:val="single" w:sz="48" w:space="0" w:color="4F81BC"/>
              <w:right w:val="nil"/>
            </w:tcBorders>
          </w:tcPr>
          <w:p w14:paraId="32B9CBA4" w14:textId="77777777" w:rsidR="0008603F" w:rsidRDefault="000860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603F" w14:paraId="3ACCE0B2" w14:textId="77777777">
        <w:trPr>
          <w:trHeight w:val="210"/>
        </w:trPr>
        <w:tc>
          <w:tcPr>
            <w:tcW w:w="643" w:type="dxa"/>
            <w:vMerge/>
            <w:tcBorders>
              <w:top w:val="nil"/>
              <w:left w:val="nil"/>
            </w:tcBorders>
          </w:tcPr>
          <w:p w14:paraId="76EB35D6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5350" w:type="dxa"/>
            <w:gridSpan w:val="7"/>
            <w:tcBorders>
              <w:top w:val="single" w:sz="48" w:space="0" w:color="4F81BC"/>
              <w:right w:val="nil"/>
            </w:tcBorders>
          </w:tcPr>
          <w:p w14:paraId="387D5259" w14:textId="77777777" w:rsidR="0008603F" w:rsidRDefault="000860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603F" w14:paraId="60DA695F" w14:textId="77777777">
        <w:trPr>
          <w:trHeight w:val="292"/>
        </w:trPr>
        <w:tc>
          <w:tcPr>
            <w:tcW w:w="643" w:type="dxa"/>
            <w:vMerge/>
            <w:tcBorders>
              <w:top w:val="nil"/>
              <w:left w:val="nil"/>
            </w:tcBorders>
          </w:tcPr>
          <w:p w14:paraId="60D4E7A0" w14:textId="77777777" w:rsidR="0008603F" w:rsidRDefault="0008603F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62C6D298" w14:textId="77777777" w:rsidR="0008603F" w:rsidRDefault="00000000">
            <w:pPr>
              <w:pStyle w:val="TableParagraph"/>
              <w:spacing w:before="14"/>
              <w:ind w:left="201" w:right="186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70" w:type="dxa"/>
            <w:gridSpan w:val="3"/>
          </w:tcPr>
          <w:p w14:paraId="0089F986" w14:textId="77777777" w:rsidR="0008603F" w:rsidRDefault="00000000">
            <w:pPr>
              <w:pStyle w:val="TableParagraph"/>
              <w:spacing w:before="14"/>
              <w:ind w:left="33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70" w:type="dxa"/>
          </w:tcPr>
          <w:p w14:paraId="48363729" w14:textId="77777777" w:rsidR="0008603F" w:rsidRDefault="00000000">
            <w:pPr>
              <w:pStyle w:val="TableParagraph"/>
              <w:spacing w:before="14"/>
              <w:ind w:left="204" w:right="18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70" w:type="dxa"/>
          </w:tcPr>
          <w:p w14:paraId="62EF038C" w14:textId="77777777" w:rsidR="0008603F" w:rsidRDefault="00000000">
            <w:pPr>
              <w:pStyle w:val="TableParagraph"/>
              <w:spacing w:before="14"/>
              <w:ind w:left="206" w:right="18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70" w:type="dxa"/>
          </w:tcPr>
          <w:p w14:paraId="06680D7F" w14:textId="77777777" w:rsidR="0008603F" w:rsidRDefault="00000000">
            <w:pPr>
              <w:pStyle w:val="TableParagraph"/>
              <w:spacing w:before="14"/>
              <w:ind w:left="208" w:right="18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08603F" w14:paraId="1C6F48B6" w14:textId="77777777">
        <w:trPr>
          <w:trHeight w:val="297"/>
        </w:trPr>
        <w:tc>
          <w:tcPr>
            <w:tcW w:w="643" w:type="dxa"/>
          </w:tcPr>
          <w:p w14:paraId="3609501B" w14:textId="77777777" w:rsidR="0008603F" w:rsidRDefault="00000000"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sz w:val="20"/>
              </w:rPr>
              <w:t>BRIS</w:t>
            </w:r>
          </w:p>
        </w:tc>
        <w:tc>
          <w:tcPr>
            <w:tcW w:w="1070" w:type="dxa"/>
          </w:tcPr>
          <w:p w14:paraId="1E52F98C" w14:textId="77777777" w:rsidR="0008603F" w:rsidRDefault="00000000">
            <w:pPr>
              <w:pStyle w:val="TableParagraph"/>
              <w:spacing w:before="17"/>
              <w:ind w:left="205" w:right="186"/>
              <w:jc w:val="center"/>
              <w:rPr>
                <w:sz w:val="20"/>
              </w:rPr>
            </w:pPr>
            <w:r>
              <w:rPr>
                <w:sz w:val="20"/>
              </w:rPr>
              <w:t>-0,3714</w:t>
            </w:r>
          </w:p>
        </w:tc>
        <w:tc>
          <w:tcPr>
            <w:tcW w:w="1070" w:type="dxa"/>
            <w:gridSpan w:val="3"/>
          </w:tcPr>
          <w:p w14:paraId="703C2C40" w14:textId="77777777" w:rsidR="0008603F" w:rsidRDefault="00000000">
            <w:pPr>
              <w:pStyle w:val="TableParagraph"/>
              <w:spacing w:before="17"/>
              <w:ind w:left="258"/>
              <w:rPr>
                <w:sz w:val="20"/>
              </w:rPr>
            </w:pPr>
            <w:r>
              <w:rPr>
                <w:sz w:val="20"/>
              </w:rPr>
              <w:t>5,8182</w:t>
            </w:r>
          </w:p>
        </w:tc>
        <w:tc>
          <w:tcPr>
            <w:tcW w:w="1070" w:type="dxa"/>
          </w:tcPr>
          <w:p w14:paraId="4F7A7C86" w14:textId="77777777" w:rsidR="0008603F" w:rsidRDefault="00000000">
            <w:pPr>
              <w:pStyle w:val="TableParagraph"/>
              <w:spacing w:before="17"/>
              <w:ind w:left="208" w:right="186"/>
              <w:jc w:val="center"/>
              <w:rPr>
                <w:sz w:val="20"/>
              </w:rPr>
            </w:pPr>
            <w:r>
              <w:rPr>
                <w:sz w:val="20"/>
              </w:rPr>
              <w:t>-0,2089</w:t>
            </w:r>
          </w:p>
        </w:tc>
        <w:tc>
          <w:tcPr>
            <w:tcW w:w="1070" w:type="dxa"/>
          </w:tcPr>
          <w:p w14:paraId="29080276" w14:textId="77777777" w:rsidR="0008603F" w:rsidRDefault="00000000">
            <w:pPr>
              <w:pStyle w:val="TableParagraph"/>
              <w:spacing w:before="17"/>
              <w:ind w:left="208" w:right="183"/>
              <w:jc w:val="center"/>
              <w:rPr>
                <w:sz w:val="20"/>
              </w:rPr>
            </w:pPr>
            <w:r>
              <w:rPr>
                <w:sz w:val="20"/>
              </w:rPr>
              <w:t>-0,2753</w:t>
            </w:r>
          </w:p>
        </w:tc>
        <w:tc>
          <w:tcPr>
            <w:tcW w:w="1070" w:type="dxa"/>
          </w:tcPr>
          <w:p w14:paraId="33534448" w14:textId="77777777" w:rsidR="0008603F" w:rsidRDefault="00000000">
            <w:pPr>
              <w:pStyle w:val="TableParagraph"/>
              <w:spacing w:before="17"/>
              <w:ind w:left="208" w:right="182"/>
              <w:jc w:val="center"/>
              <w:rPr>
                <w:sz w:val="20"/>
              </w:rPr>
            </w:pPr>
            <w:r>
              <w:rPr>
                <w:sz w:val="20"/>
              </w:rPr>
              <w:t>0,3488</w:t>
            </w:r>
          </w:p>
        </w:tc>
      </w:tr>
    </w:tbl>
    <w:p w14:paraId="74453DB0" w14:textId="77777777" w:rsidR="0008603F" w:rsidRDefault="0008603F">
      <w:pPr>
        <w:pStyle w:val="BodyText"/>
        <w:spacing w:before="7"/>
        <w:jc w:val="left"/>
        <w:rPr>
          <w:sz w:val="21"/>
        </w:rPr>
      </w:pPr>
    </w:p>
    <w:p w14:paraId="1F5C8565" w14:textId="77777777" w:rsidR="0008603F" w:rsidRDefault="00000000">
      <w:pPr>
        <w:ind w:left="2717" w:right="2255"/>
        <w:jc w:val="center"/>
        <w:rPr>
          <w:b/>
        </w:rPr>
      </w:pPr>
      <w:r>
        <w:rPr>
          <w:b/>
        </w:rPr>
        <w:t>Gambar</w:t>
      </w:r>
      <w:r>
        <w:rPr>
          <w:b/>
          <w:spacing w:val="1"/>
        </w:rPr>
        <w:t xml:space="preserve"> </w:t>
      </w:r>
      <w:r>
        <w:rPr>
          <w:b/>
        </w:rPr>
        <w:t>1.1</w:t>
      </w:r>
      <w:r>
        <w:rPr>
          <w:b/>
          <w:spacing w:val="2"/>
        </w:rPr>
        <w:t xml:space="preserve"> </w:t>
      </w:r>
      <w:r>
        <w:rPr>
          <w:b/>
        </w:rPr>
        <w:t>Grafik</w:t>
      </w:r>
      <w:r>
        <w:rPr>
          <w:b/>
          <w:spacing w:val="-6"/>
        </w:rPr>
        <w:t xml:space="preserve"> </w:t>
      </w:r>
      <w:r>
        <w:rPr>
          <w:b/>
        </w:rPr>
        <w:t>Return</w:t>
      </w:r>
      <w:r>
        <w:rPr>
          <w:b/>
          <w:spacing w:val="-6"/>
        </w:rPr>
        <w:t xml:space="preserve"> </w:t>
      </w:r>
      <w:r>
        <w:rPr>
          <w:b/>
        </w:rPr>
        <w:t>Saham</w:t>
      </w:r>
      <w:r>
        <w:rPr>
          <w:b/>
          <w:spacing w:val="-9"/>
        </w:rPr>
        <w:t xml:space="preserve"> </w:t>
      </w:r>
      <w:r>
        <w:rPr>
          <w:b/>
        </w:rPr>
        <w:t>BSI</w:t>
      </w:r>
    </w:p>
    <w:p w14:paraId="3B76424B" w14:textId="77777777" w:rsidR="0008603F" w:rsidRDefault="0008603F">
      <w:pPr>
        <w:pStyle w:val="BodyText"/>
        <w:spacing w:before="8"/>
        <w:jc w:val="left"/>
        <w:rPr>
          <w:b/>
          <w:sz w:val="27"/>
        </w:rPr>
      </w:pPr>
    </w:p>
    <w:p w14:paraId="42D9FF7A" w14:textId="77777777" w:rsidR="0008603F" w:rsidRDefault="00000000">
      <w:pPr>
        <w:pStyle w:val="BodyText"/>
        <w:spacing w:line="360" w:lineRule="auto"/>
        <w:ind w:left="1013" w:right="111" w:firstLine="566"/>
      </w:pP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harga saham perusahaan bank syariah di Bursa Efek Indonesia periode 2020-</w:t>
      </w:r>
      <w:r>
        <w:rPr>
          <w:spacing w:val="1"/>
        </w:rPr>
        <w:t xml:space="preserve"> </w:t>
      </w:r>
      <w:r>
        <w:t>2023 mengalami fluktuasi. Return saham pada PT Bank Syariah Indonesia</w:t>
      </w:r>
      <w:r>
        <w:rPr>
          <w:spacing w:val="1"/>
        </w:rPr>
        <w:t xml:space="preserve"> </w:t>
      </w:r>
      <w:r>
        <w:t>Tbk. (BRIS) mengalami kenaikan yang signifikan pada tahun 2023 sebesar</w:t>
      </w:r>
      <w:r>
        <w:rPr>
          <w:spacing w:val="1"/>
        </w:rPr>
        <w:t xml:space="preserve"> </w:t>
      </w:r>
      <w:r>
        <w:t>41,02% dari tahun sebelumnya. Dilansir dari laman Bisnis.com, harga saham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menjajikan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meneruskan</w:t>
      </w:r>
      <w:r>
        <w:rPr>
          <w:spacing w:val="1"/>
        </w:rPr>
        <w:t xml:space="preserve"> </w:t>
      </w:r>
      <w:r>
        <w:t>tran</w:t>
      </w:r>
      <w:r>
        <w:rPr>
          <w:spacing w:val="-57"/>
        </w:rPr>
        <w:t xml:space="preserve"> </w:t>
      </w:r>
      <w:r>
        <w:t>penguatan selama sebulan terakhir. BRIS memiliki kekuatan di level Rp 1800</w:t>
      </w:r>
      <w:r>
        <w:rPr>
          <w:spacing w:val="-57"/>
        </w:rPr>
        <w:t xml:space="preserve"> </w:t>
      </w:r>
      <w:r>
        <w:t>atau mengalami kenaikan sebesar 3,45% dari harga penurunan sebelumnya.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(IHSG)</w:t>
      </w:r>
      <w:r>
        <w:rPr>
          <w:spacing w:val="-57"/>
        </w:rPr>
        <w:t xml:space="preserve"> </w:t>
      </w:r>
      <w:r>
        <w:t>ditutup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0,61%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7.279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sebelumnya. Perolehan tersebut membuktikan secara perbandingan tahunan</w:t>
      </w:r>
      <w:r>
        <w:rPr>
          <w:spacing w:val="1"/>
        </w:rPr>
        <w:t xml:space="preserve"> </w:t>
      </w:r>
      <w:r>
        <w:t>BRIS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41,02%</w:t>
      </w:r>
      <w:r>
        <w:rPr>
          <w:spacing w:val="1"/>
        </w:rPr>
        <w:t xml:space="preserve"> </w:t>
      </w:r>
      <w:r>
        <w:t>sehingga</w:t>
      </w:r>
      <w:r>
        <w:rPr>
          <w:spacing w:val="55"/>
        </w:rPr>
        <w:t xml:space="preserve"> </w:t>
      </w:r>
      <w:r>
        <w:t>PT</w:t>
      </w:r>
      <w:r>
        <w:rPr>
          <w:spacing w:val="58"/>
        </w:rPr>
        <w:t xml:space="preserve"> </w:t>
      </w:r>
      <w:r>
        <w:t>Bank</w:t>
      </w:r>
      <w:r>
        <w:rPr>
          <w:spacing w:val="56"/>
        </w:rPr>
        <w:t xml:space="preserve"> </w:t>
      </w:r>
      <w:r>
        <w:t>Syariah</w:t>
      </w:r>
      <w:r>
        <w:rPr>
          <w:spacing w:val="51"/>
        </w:rPr>
        <w:t xml:space="preserve"> </w:t>
      </w:r>
      <w:r>
        <w:t>Indonesia</w:t>
      </w:r>
      <w:r>
        <w:rPr>
          <w:spacing w:val="56"/>
        </w:rPr>
        <w:t xml:space="preserve"> </w:t>
      </w:r>
      <w:r>
        <w:t>Tbk</w:t>
      </w:r>
      <w:r>
        <w:rPr>
          <w:spacing w:val="56"/>
        </w:rPr>
        <w:t xml:space="preserve"> </w:t>
      </w:r>
      <w:r>
        <w:t>(BRIS)</w:t>
      </w:r>
      <w:r>
        <w:rPr>
          <w:spacing w:val="53"/>
        </w:rPr>
        <w:t xml:space="preserve"> </w:t>
      </w:r>
      <w:r>
        <w:t>ternasuk</w:t>
      </w:r>
      <w:r>
        <w:rPr>
          <w:spacing w:val="56"/>
        </w:rPr>
        <w:t xml:space="preserve"> </w:t>
      </w:r>
      <w:r>
        <w:t>kedalam</w:t>
      </w:r>
      <w:r>
        <w:rPr>
          <w:spacing w:val="8"/>
        </w:rPr>
        <w:t xml:space="preserve"> </w:t>
      </w:r>
      <w:r>
        <w:t>lima</w:t>
      </w:r>
    </w:p>
    <w:p w14:paraId="402AC90E" w14:textId="77777777" w:rsidR="0008603F" w:rsidRDefault="0008603F">
      <w:pPr>
        <w:spacing w:line="360" w:lineRule="auto"/>
        <w:sectPr w:rsidR="0008603F">
          <w:pgSz w:w="11910" w:h="16840"/>
          <w:pgMar w:top="1660" w:right="1580" w:bottom="280" w:left="1680" w:header="1457" w:footer="0" w:gutter="0"/>
          <w:cols w:space="720"/>
        </w:sectPr>
      </w:pPr>
    </w:p>
    <w:p w14:paraId="447000D7" w14:textId="77777777" w:rsidR="0008603F" w:rsidRDefault="0008603F">
      <w:pPr>
        <w:pStyle w:val="BodyText"/>
        <w:jc w:val="left"/>
        <w:rPr>
          <w:sz w:val="20"/>
        </w:rPr>
      </w:pPr>
    </w:p>
    <w:p w14:paraId="17DD2162" w14:textId="77777777" w:rsidR="0008603F" w:rsidRDefault="0008603F">
      <w:pPr>
        <w:pStyle w:val="BodyText"/>
        <w:jc w:val="left"/>
        <w:rPr>
          <w:sz w:val="23"/>
        </w:rPr>
      </w:pPr>
    </w:p>
    <w:p w14:paraId="195667F3" w14:textId="77777777" w:rsidR="0008603F" w:rsidRDefault="00000000">
      <w:pPr>
        <w:pStyle w:val="BodyText"/>
        <w:spacing w:before="90" w:line="357" w:lineRule="auto"/>
        <w:ind w:left="1013" w:right="113"/>
      </w:pPr>
      <w:r>
        <w:t>emiten perusahaan</w:t>
      </w:r>
      <w:r>
        <w:rPr>
          <w:spacing w:val="1"/>
        </w:rPr>
        <w:t xml:space="preserve"> </w:t>
      </w:r>
      <w:r>
        <w:t>bank teratas dengan imbal hasil saham tertingg</w:t>
      </w:r>
      <w:r>
        <w:rPr>
          <w:rFonts w:ascii="Calibri"/>
          <w:sz w:val="22"/>
        </w:rPr>
        <w:t>i</w:t>
      </w:r>
      <w:r>
        <w:rPr>
          <w:rFonts w:ascii="Calibri"/>
          <w:spacing w:val="1"/>
          <w:sz w:val="22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2023. Peningkatan minat dari investor institusi mendorong pergerakan saham</w:t>
      </w:r>
      <w:r>
        <w:rPr>
          <w:spacing w:val="1"/>
        </w:rPr>
        <w:t xml:space="preserve"> </w:t>
      </w:r>
      <w:r>
        <w:t>PT Bank</w:t>
      </w:r>
      <w:r>
        <w:rPr>
          <w:spacing w:val="1"/>
        </w:rPr>
        <w:t xml:space="preserve"> </w:t>
      </w:r>
      <w:r>
        <w:t>Syariah Indonesia Tbk (BRIS),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ditunjukkan oleh jumlah</w:t>
      </w:r>
      <w:r>
        <w:rPr>
          <w:spacing w:val="1"/>
        </w:rPr>
        <w:t xml:space="preserve"> </w:t>
      </w:r>
      <w:r>
        <w:t>akumulasi</w:t>
      </w:r>
      <w:r>
        <w:rPr>
          <w:spacing w:val="-4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domestik</w:t>
      </w:r>
      <w:r>
        <w:rPr>
          <w:spacing w:val="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asing.</w:t>
      </w:r>
    </w:p>
    <w:p w14:paraId="22DE835C" w14:textId="77777777" w:rsidR="0008603F" w:rsidRDefault="00000000">
      <w:pPr>
        <w:spacing w:before="211" w:line="360" w:lineRule="auto"/>
        <w:ind w:left="1013" w:right="108" w:firstLine="566"/>
        <w:jc w:val="both"/>
        <w:rPr>
          <w:sz w:val="24"/>
        </w:rPr>
      </w:pPr>
      <w:r>
        <w:rPr>
          <w:sz w:val="24"/>
        </w:rPr>
        <w:t>Berdasarkan hasil penelitian tentang laba akuntansi, arus kas operasi,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 xml:space="preserve">return on equity </w:t>
      </w:r>
      <w:r>
        <w:rPr>
          <w:sz w:val="24"/>
        </w:rPr>
        <w:t>(roe) yang 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 return saham,</w:t>
      </w:r>
      <w:r>
        <w:rPr>
          <w:spacing w:val="60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hasil yang beragam. Misalnya, (Firdarini &amp; Kunaidi, 2023) menyatakan hasil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penelitian arus kas operasi tidak memiliki pengaruh terhadap </w:t>
      </w:r>
      <w:r>
        <w:rPr>
          <w:i/>
          <w:sz w:val="24"/>
        </w:rPr>
        <w:t xml:space="preserve">return </w:t>
      </w:r>
      <w:r>
        <w:rPr>
          <w:sz w:val="24"/>
        </w:rPr>
        <w:t>saham,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laba akuntansi berpengaruh positif terhadap </w:t>
      </w:r>
      <w:r>
        <w:rPr>
          <w:i/>
          <w:sz w:val="24"/>
        </w:rPr>
        <w:t xml:space="preserve">return </w:t>
      </w:r>
      <w:r>
        <w:rPr>
          <w:sz w:val="24"/>
        </w:rPr>
        <w:t>saham sedangkan arus kas</w:t>
      </w:r>
      <w:r>
        <w:rPr>
          <w:spacing w:val="1"/>
          <w:sz w:val="24"/>
        </w:rPr>
        <w:t xml:space="preserve"> </w:t>
      </w:r>
      <w:r>
        <w:rPr>
          <w:sz w:val="24"/>
        </w:rPr>
        <w:t>operasi dan laba akuntansi secara keseluruhan berpengaruh terhadap return</w:t>
      </w:r>
      <w:r>
        <w:rPr>
          <w:spacing w:val="1"/>
          <w:sz w:val="24"/>
        </w:rPr>
        <w:t xml:space="preserve"> </w:t>
      </w:r>
      <w:r>
        <w:rPr>
          <w:sz w:val="24"/>
        </w:rPr>
        <w:t>saham. (Marselina et al., 2020) menyatakan hasil penelitian arus kas operasi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tidak memiliki pengaruh terhadap </w:t>
      </w:r>
      <w:r>
        <w:rPr>
          <w:i/>
          <w:sz w:val="24"/>
        </w:rPr>
        <w:t xml:space="preserve">return </w:t>
      </w:r>
      <w:r>
        <w:rPr>
          <w:sz w:val="24"/>
        </w:rPr>
        <w:t>saham, laba akuntansi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(roa)</w:t>
      </w:r>
      <w:r>
        <w:rPr>
          <w:spacing w:val="60"/>
          <w:sz w:val="24"/>
        </w:rPr>
        <w:t xml:space="preserve"> </w:t>
      </w:r>
      <w:r>
        <w:rPr>
          <w:sz w:val="24"/>
        </w:rPr>
        <w:t>berpengaruh</w:t>
      </w:r>
      <w:r>
        <w:rPr>
          <w:spacing w:val="60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return saham. (Budiantoro et al., 2022) menyatakan hasil penelitian arus kas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operasi tidak berpengaruh terhadap </w:t>
      </w:r>
      <w:r>
        <w:rPr>
          <w:i/>
          <w:sz w:val="24"/>
        </w:rPr>
        <w:t xml:space="preserve">return </w:t>
      </w:r>
      <w:r>
        <w:rPr>
          <w:sz w:val="24"/>
        </w:rPr>
        <w:t>saham, laba akuntansi berpengaruh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positif terhadap </w:t>
      </w:r>
      <w:r>
        <w:rPr>
          <w:i/>
          <w:sz w:val="24"/>
        </w:rPr>
        <w:t xml:space="preserve">return </w:t>
      </w:r>
      <w:r>
        <w:rPr>
          <w:sz w:val="24"/>
        </w:rPr>
        <w:t xml:space="preserve">saham, dan </w:t>
      </w:r>
      <w:r>
        <w:rPr>
          <w:i/>
          <w:sz w:val="24"/>
        </w:rPr>
        <w:t xml:space="preserve">return on assets </w:t>
      </w:r>
      <w:r>
        <w:rPr>
          <w:sz w:val="24"/>
        </w:rPr>
        <w:t>(roa) tidak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return </w:t>
      </w:r>
      <w:r>
        <w:rPr>
          <w:sz w:val="24"/>
        </w:rPr>
        <w:t xml:space="preserve">saham. (Irawan, 2020) menyatakan hasil penelitian </w:t>
      </w:r>
      <w:r>
        <w:rPr>
          <w:i/>
          <w:sz w:val="24"/>
        </w:rPr>
        <w:t>debt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equity ratio </w:t>
      </w:r>
      <w:r>
        <w:rPr>
          <w:sz w:val="24"/>
        </w:rPr>
        <w:t xml:space="preserve">(der) dan </w:t>
      </w:r>
      <w:r>
        <w:rPr>
          <w:i/>
          <w:sz w:val="24"/>
        </w:rPr>
        <w:t>break event point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(bep)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 secara parsial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return </w:t>
      </w:r>
      <w:r>
        <w:rPr>
          <w:sz w:val="24"/>
        </w:rPr>
        <w:t xml:space="preserve">saham </w:t>
      </w:r>
      <w:r>
        <w:rPr>
          <w:i/>
          <w:sz w:val="24"/>
        </w:rPr>
        <w:t xml:space="preserve">return on equity </w:t>
      </w:r>
      <w:r>
        <w:rPr>
          <w:sz w:val="24"/>
        </w:rPr>
        <w:t>(roe),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economic value added </w:t>
      </w:r>
      <w:r>
        <w:rPr>
          <w:sz w:val="24"/>
        </w:rPr>
        <w:t>(eva),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(mva)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 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parsial 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return </w:t>
      </w:r>
      <w:r>
        <w:rPr>
          <w:sz w:val="24"/>
        </w:rPr>
        <w:t xml:space="preserve">saham, dan </w:t>
      </w:r>
      <w:r>
        <w:rPr>
          <w:i/>
          <w:sz w:val="24"/>
        </w:rPr>
        <w:t xml:space="preserve">debt to equity ratio </w:t>
      </w:r>
      <w:r>
        <w:rPr>
          <w:sz w:val="24"/>
        </w:rPr>
        <w:t xml:space="preserve">(der), </w:t>
      </w:r>
      <w:r>
        <w:rPr>
          <w:i/>
          <w:sz w:val="24"/>
        </w:rPr>
        <w:t>break event point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(bep),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on equity </w:t>
      </w:r>
      <w:r>
        <w:rPr>
          <w:sz w:val="24"/>
        </w:rPr>
        <w:t xml:space="preserve">(roe), </w:t>
      </w:r>
      <w:r>
        <w:rPr>
          <w:i/>
          <w:sz w:val="24"/>
        </w:rPr>
        <w:t xml:space="preserve">economic value added </w:t>
      </w:r>
      <w:r>
        <w:rPr>
          <w:sz w:val="24"/>
        </w:rPr>
        <w:t xml:space="preserve">(eva), dan </w:t>
      </w:r>
      <w:r>
        <w:rPr>
          <w:i/>
          <w:sz w:val="24"/>
        </w:rPr>
        <w:t xml:space="preserve">market value added </w:t>
      </w:r>
      <w:r>
        <w:rPr>
          <w:sz w:val="24"/>
        </w:rPr>
        <w:t>(mva)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saham.</w:t>
      </w:r>
      <w:r>
        <w:rPr>
          <w:spacing w:val="1"/>
          <w:sz w:val="24"/>
        </w:rPr>
        <w:t xml:space="preserve"> </w:t>
      </w:r>
      <w:r>
        <w:rPr>
          <w:sz w:val="24"/>
        </w:rPr>
        <w:t>(Almira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Wiagustini,</w:t>
      </w:r>
      <w:r>
        <w:rPr>
          <w:spacing w:val="1"/>
          <w:sz w:val="24"/>
        </w:rPr>
        <w:t xml:space="preserve"> </w:t>
      </w:r>
      <w:r>
        <w:rPr>
          <w:sz w:val="24"/>
        </w:rPr>
        <w:t>2020)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(roa)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(roe)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earning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(eps)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4"/>
          <w:sz w:val="24"/>
        </w:rPr>
        <w:t xml:space="preserve"> </w:t>
      </w:r>
      <w:r>
        <w:rPr>
          <w:sz w:val="24"/>
        </w:rPr>
        <w:t>positif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saham.</w:t>
      </w:r>
    </w:p>
    <w:p w14:paraId="4D622F19" w14:textId="77777777" w:rsidR="0008603F" w:rsidRDefault="0008603F">
      <w:pPr>
        <w:pStyle w:val="BodyText"/>
        <w:spacing w:before="10"/>
        <w:jc w:val="left"/>
        <w:rPr>
          <w:sz w:val="35"/>
        </w:rPr>
      </w:pPr>
    </w:p>
    <w:p w14:paraId="4AB5A148" w14:textId="77777777" w:rsidR="0008603F" w:rsidRDefault="00000000">
      <w:pPr>
        <w:pStyle w:val="BodyText"/>
        <w:spacing w:line="364" w:lineRule="auto"/>
        <w:ind w:left="1013" w:right="119" w:firstLine="566"/>
      </w:pPr>
      <w:r>
        <w:t>Penelitian terdahulu memiliki pengaruh yang variabel yang beragam</w:t>
      </w:r>
      <w:r>
        <w:rPr>
          <w:spacing w:val="1"/>
        </w:rPr>
        <w:t xml:space="preserve"> </w:t>
      </w:r>
      <w:r>
        <w:t>terhadap</w:t>
      </w:r>
      <w:r>
        <w:rPr>
          <w:spacing w:val="29"/>
        </w:rPr>
        <w:t xml:space="preserve"> </w:t>
      </w:r>
      <w:r>
        <w:t>return</w:t>
      </w:r>
      <w:r>
        <w:rPr>
          <w:spacing w:val="25"/>
        </w:rPr>
        <w:t xml:space="preserve"> </w:t>
      </w:r>
      <w:r>
        <w:t>saham.</w:t>
      </w:r>
      <w:r>
        <w:rPr>
          <w:spacing w:val="32"/>
        </w:rPr>
        <w:t xml:space="preserve"> </w:t>
      </w:r>
      <w:r>
        <w:t>Penelitian</w:t>
      </w:r>
      <w:r>
        <w:rPr>
          <w:spacing w:val="29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t>dijadikan</w:t>
      </w:r>
      <w:r>
        <w:rPr>
          <w:spacing w:val="29"/>
        </w:rPr>
        <w:t xml:space="preserve"> </w:t>
      </w:r>
      <w:r>
        <w:t>bahan</w:t>
      </w:r>
      <w:r>
        <w:rPr>
          <w:spacing w:val="25"/>
        </w:rPr>
        <w:t xml:space="preserve"> </w:t>
      </w:r>
      <w:r>
        <w:t>untuk</w:t>
      </w:r>
    </w:p>
    <w:p w14:paraId="34F920C6" w14:textId="77777777" w:rsidR="0008603F" w:rsidRDefault="0008603F">
      <w:pPr>
        <w:spacing w:line="364" w:lineRule="auto"/>
        <w:sectPr w:rsidR="0008603F">
          <w:pgSz w:w="11910" w:h="16840"/>
          <w:pgMar w:top="1660" w:right="1580" w:bottom="280" w:left="1680" w:header="1457" w:footer="0" w:gutter="0"/>
          <w:cols w:space="720"/>
        </w:sectPr>
      </w:pPr>
    </w:p>
    <w:p w14:paraId="546B08B2" w14:textId="77777777" w:rsidR="0008603F" w:rsidRDefault="0008603F">
      <w:pPr>
        <w:pStyle w:val="BodyText"/>
        <w:jc w:val="left"/>
        <w:rPr>
          <w:sz w:val="20"/>
        </w:rPr>
      </w:pPr>
    </w:p>
    <w:p w14:paraId="29397A6B" w14:textId="77777777" w:rsidR="0008603F" w:rsidRDefault="0008603F">
      <w:pPr>
        <w:pStyle w:val="BodyText"/>
        <w:spacing w:before="7"/>
        <w:jc w:val="left"/>
        <w:rPr>
          <w:sz w:val="22"/>
        </w:rPr>
      </w:pPr>
    </w:p>
    <w:p w14:paraId="1D1A27FA" w14:textId="77777777" w:rsidR="0008603F" w:rsidRDefault="00000000">
      <w:pPr>
        <w:spacing w:before="90" w:line="360" w:lineRule="auto"/>
        <w:ind w:left="1013" w:right="114"/>
        <w:jc w:val="both"/>
        <w:rPr>
          <w:b/>
          <w:sz w:val="24"/>
        </w:rPr>
      </w:pP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investor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menanamkan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“Pengaruh Laba Akuntansi, Arus Kas Operasi, dan </w:t>
      </w:r>
      <w:r>
        <w:rPr>
          <w:b/>
          <w:i/>
          <w:sz w:val="24"/>
        </w:rPr>
        <w:t>Return On Equity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(ROE)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Saham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Perusahaan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Sektor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Perbankan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Syariah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Terdaftar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2021-2023.”</w:t>
      </w:r>
    </w:p>
    <w:p w14:paraId="0F7C51C7" w14:textId="77777777" w:rsidR="0008603F" w:rsidRDefault="00000000">
      <w:pPr>
        <w:pStyle w:val="Heading1"/>
        <w:numPr>
          <w:ilvl w:val="1"/>
          <w:numId w:val="2"/>
        </w:numPr>
        <w:tabs>
          <w:tab w:val="left" w:pos="952"/>
        </w:tabs>
        <w:spacing w:before="210"/>
        <w:ind w:hanging="366"/>
        <w:jc w:val="both"/>
      </w:pPr>
      <w:r>
        <w:t>Pembatasan</w:t>
      </w:r>
      <w:r>
        <w:rPr>
          <w:spacing w:val="-5"/>
        </w:rPr>
        <w:t xml:space="preserve"> </w:t>
      </w:r>
      <w:r>
        <w:t>Masalah</w:t>
      </w:r>
    </w:p>
    <w:p w14:paraId="2F59FC5C" w14:textId="77777777" w:rsidR="0008603F" w:rsidRDefault="00000000">
      <w:pPr>
        <w:pStyle w:val="BodyText"/>
        <w:spacing w:before="132" w:line="360" w:lineRule="auto"/>
        <w:ind w:left="1013" w:right="118" w:firstLine="566"/>
      </w:pPr>
      <w:r>
        <w:t>Berdasarkan latar belakang di atas, batasan masalah yang diaplikasikan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2A3330B0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Penelitian ini hanya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variabel Laba Akuntansi,</w:t>
      </w:r>
      <w:r>
        <w:rPr>
          <w:spacing w:val="1"/>
          <w:sz w:val="24"/>
        </w:rPr>
        <w:t xml:space="preserve"> </w:t>
      </w:r>
      <w:r>
        <w:rPr>
          <w:sz w:val="24"/>
        </w:rPr>
        <w:t>Arus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Operasi, dan </w:t>
      </w:r>
      <w:r>
        <w:rPr>
          <w:i/>
          <w:sz w:val="24"/>
        </w:rPr>
        <w:t xml:space="preserve">Return On Equity (ROE) </w:t>
      </w:r>
      <w:r>
        <w:rPr>
          <w:sz w:val="24"/>
        </w:rPr>
        <w:t>sebagai variabel independen 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dependen.</w:t>
      </w:r>
    </w:p>
    <w:p w14:paraId="08DF8C8F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27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perusahaan</w:t>
      </w:r>
      <w:r>
        <w:rPr>
          <w:spacing w:val="1"/>
          <w:sz w:val="24"/>
        </w:rPr>
        <w:t xml:space="preserve"> </w:t>
      </w:r>
      <w:r>
        <w:rPr>
          <w:sz w:val="24"/>
        </w:rPr>
        <w:t>perbankan syariah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Bursa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(BEI)</w:t>
      </w:r>
    </w:p>
    <w:p w14:paraId="031FFB68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hanya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tahun,</w:t>
      </w:r>
      <w:r>
        <w:rPr>
          <w:spacing w:val="6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2021 sampai</w:t>
      </w:r>
      <w:r>
        <w:rPr>
          <w:spacing w:val="-10"/>
          <w:sz w:val="24"/>
        </w:rPr>
        <w:t xml:space="preserve"> </w:t>
      </w:r>
      <w:r>
        <w:rPr>
          <w:sz w:val="24"/>
        </w:rPr>
        <w:t>2023</w:t>
      </w:r>
    </w:p>
    <w:p w14:paraId="7CFC73C2" w14:textId="77777777" w:rsidR="0008603F" w:rsidRDefault="0008603F">
      <w:pPr>
        <w:pStyle w:val="BodyText"/>
        <w:spacing w:before="9"/>
        <w:jc w:val="left"/>
        <w:rPr>
          <w:sz w:val="29"/>
        </w:rPr>
      </w:pPr>
    </w:p>
    <w:p w14:paraId="7BF1D568" w14:textId="77777777" w:rsidR="0008603F" w:rsidRDefault="00000000">
      <w:pPr>
        <w:pStyle w:val="Heading1"/>
        <w:numPr>
          <w:ilvl w:val="1"/>
          <w:numId w:val="2"/>
        </w:numPr>
        <w:tabs>
          <w:tab w:val="left" w:pos="952"/>
        </w:tabs>
        <w:spacing w:before="0"/>
        <w:ind w:hanging="366"/>
        <w:jc w:val="both"/>
      </w:pPr>
      <w:r>
        <w:t>Rumusan</w:t>
      </w:r>
      <w:r>
        <w:rPr>
          <w:spacing w:val="-3"/>
        </w:rPr>
        <w:t xml:space="preserve"> </w:t>
      </w:r>
      <w:r>
        <w:t>Masalah</w:t>
      </w:r>
    </w:p>
    <w:p w14:paraId="0794F856" w14:textId="77777777" w:rsidR="0008603F" w:rsidRDefault="00000000">
      <w:pPr>
        <w:pStyle w:val="BodyText"/>
        <w:spacing w:before="138" w:line="360" w:lineRule="auto"/>
        <w:ind w:left="1013" w:right="118" w:firstLine="566"/>
      </w:pPr>
      <w:r>
        <w:t>Berdasarkan pembatasan masalah di atas, maka rumusan masalah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7907B0F6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Bagaimana pengaruh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akuntansi 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return </w:t>
      </w:r>
      <w:r>
        <w:rPr>
          <w:sz w:val="24"/>
        </w:rPr>
        <w:t>saham pada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 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Bursa 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 periode</w:t>
      </w:r>
      <w:r>
        <w:rPr>
          <w:spacing w:val="7"/>
          <w:sz w:val="24"/>
        </w:rPr>
        <w:t xml:space="preserve"> </w:t>
      </w:r>
      <w:r>
        <w:rPr>
          <w:sz w:val="24"/>
        </w:rPr>
        <w:t>2021-2023?</w:t>
      </w:r>
    </w:p>
    <w:p w14:paraId="371CD6A3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 xml:space="preserve">Bagaimana pengaruh arus kas operasi terhadap </w:t>
      </w:r>
      <w:r>
        <w:rPr>
          <w:i/>
          <w:sz w:val="24"/>
        </w:rPr>
        <w:t xml:space="preserve">return </w:t>
      </w:r>
      <w:r>
        <w:rPr>
          <w:sz w:val="24"/>
        </w:rPr>
        <w:t>saham pada 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 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Bursa 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 periode</w:t>
      </w:r>
      <w:r>
        <w:rPr>
          <w:spacing w:val="7"/>
          <w:sz w:val="24"/>
        </w:rPr>
        <w:t xml:space="preserve"> </w:t>
      </w:r>
      <w:r>
        <w:rPr>
          <w:sz w:val="24"/>
        </w:rPr>
        <w:t>2021-2023?</w:t>
      </w:r>
    </w:p>
    <w:p w14:paraId="6862FC0F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Bagaimana pengaruh </w:t>
      </w:r>
      <w:r>
        <w:rPr>
          <w:i/>
          <w:sz w:val="24"/>
        </w:rPr>
        <w:t xml:space="preserve">return on equity </w:t>
      </w:r>
      <w:r>
        <w:rPr>
          <w:sz w:val="24"/>
        </w:rPr>
        <w:t xml:space="preserve">(roe) terhadap </w:t>
      </w:r>
      <w:r>
        <w:rPr>
          <w:i/>
          <w:sz w:val="24"/>
        </w:rPr>
        <w:t xml:space="preserve">return </w:t>
      </w:r>
      <w:r>
        <w:rPr>
          <w:sz w:val="24"/>
        </w:rPr>
        <w:t>saham pada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terdaftar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Bursa</w:t>
      </w:r>
      <w:r>
        <w:rPr>
          <w:spacing w:val="-1"/>
          <w:sz w:val="24"/>
        </w:rPr>
        <w:t xml:space="preserve"> </w:t>
      </w:r>
      <w:r>
        <w:rPr>
          <w:sz w:val="24"/>
        </w:rPr>
        <w:t>Efek</w:t>
      </w:r>
      <w:r>
        <w:rPr>
          <w:spacing w:val="-1"/>
          <w:sz w:val="24"/>
        </w:rPr>
        <w:t xml:space="preserve"> </w:t>
      </w:r>
      <w:r>
        <w:rPr>
          <w:sz w:val="24"/>
        </w:rPr>
        <w:t>Indoenesia</w:t>
      </w:r>
      <w:r>
        <w:rPr>
          <w:spacing w:val="-2"/>
          <w:sz w:val="24"/>
        </w:rPr>
        <w:t xml:space="preserve"> </w:t>
      </w:r>
      <w:r>
        <w:rPr>
          <w:sz w:val="24"/>
        </w:rPr>
        <w:t>periode</w:t>
      </w:r>
      <w:r>
        <w:rPr>
          <w:spacing w:val="7"/>
          <w:sz w:val="24"/>
        </w:rPr>
        <w:t xml:space="preserve"> </w:t>
      </w:r>
      <w:r>
        <w:rPr>
          <w:sz w:val="24"/>
        </w:rPr>
        <w:t>2021-2023?</w:t>
      </w:r>
    </w:p>
    <w:p w14:paraId="386CCB47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Bagaimana pengaruh laba akuntansi, arus kas operasi, dan </w:t>
      </w:r>
      <w:r>
        <w:rPr>
          <w:i/>
          <w:sz w:val="24"/>
        </w:rPr>
        <w:t>return on equity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(roe) terhadap </w:t>
      </w:r>
      <w:r>
        <w:rPr>
          <w:i/>
          <w:sz w:val="24"/>
        </w:rPr>
        <w:t xml:space="preserve">return </w:t>
      </w:r>
      <w:r>
        <w:rPr>
          <w:sz w:val="24"/>
        </w:rPr>
        <w:t>saham pada Bank Syariah yang terdaftar di Bursa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4"/>
          <w:sz w:val="24"/>
        </w:rPr>
        <w:t xml:space="preserve"> </w:t>
      </w:r>
      <w:r>
        <w:rPr>
          <w:sz w:val="24"/>
        </w:rPr>
        <w:t>2021-2023?</w:t>
      </w:r>
    </w:p>
    <w:p w14:paraId="40BF37FD" w14:textId="77777777" w:rsidR="0008603F" w:rsidRDefault="0008603F">
      <w:pPr>
        <w:spacing w:line="360" w:lineRule="auto"/>
        <w:jc w:val="both"/>
        <w:rPr>
          <w:sz w:val="24"/>
        </w:rPr>
        <w:sectPr w:rsidR="0008603F">
          <w:pgSz w:w="11910" w:h="16840"/>
          <w:pgMar w:top="1660" w:right="1580" w:bottom="280" w:left="1680" w:header="1457" w:footer="0" w:gutter="0"/>
          <w:cols w:space="720"/>
        </w:sectPr>
      </w:pPr>
    </w:p>
    <w:p w14:paraId="02D3AC8C" w14:textId="77777777" w:rsidR="0008603F" w:rsidRDefault="0008603F">
      <w:pPr>
        <w:pStyle w:val="BodyText"/>
        <w:jc w:val="left"/>
        <w:rPr>
          <w:sz w:val="20"/>
        </w:rPr>
      </w:pPr>
    </w:p>
    <w:p w14:paraId="0D8F1CDA" w14:textId="77777777" w:rsidR="0008603F" w:rsidRDefault="0008603F">
      <w:pPr>
        <w:pStyle w:val="BodyText"/>
        <w:jc w:val="left"/>
        <w:rPr>
          <w:sz w:val="23"/>
        </w:rPr>
      </w:pPr>
    </w:p>
    <w:p w14:paraId="46528E32" w14:textId="77777777" w:rsidR="0008603F" w:rsidRDefault="00000000">
      <w:pPr>
        <w:pStyle w:val="Heading1"/>
        <w:numPr>
          <w:ilvl w:val="1"/>
          <w:numId w:val="2"/>
        </w:numPr>
        <w:tabs>
          <w:tab w:val="left" w:pos="952"/>
        </w:tabs>
        <w:ind w:hanging="366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14:paraId="6825EB14" w14:textId="77777777" w:rsidR="0008603F" w:rsidRDefault="00000000">
      <w:pPr>
        <w:pStyle w:val="BodyText"/>
        <w:spacing w:before="41" w:line="360" w:lineRule="auto"/>
        <w:ind w:left="1013" w:right="131" w:firstLine="566"/>
      </w:pPr>
      <w:r>
        <w:t>Sesuai dengan rumusan masalah yang diajukan dalam penelitian ini,</w:t>
      </w:r>
      <w:r>
        <w:rPr>
          <w:spacing w:val="1"/>
        </w:rPr>
        <w:t xml:space="preserve"> </w:t>
      </w:r>
      <w:r>
        <w:t>maka tujuan</w:t>
      </w:r>
      <w:r>
        <w:rPr>
          <w:spacing w:val="-3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untuk:</w:t>
      </w:r>
    </w:p>
    <w:p w14:paraId="11B85315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 xml:space="preserve">Menganalisis pengaruh laba akuntansi terhadap </w:t>
      </w:r>
      <w:r>
        <w:rPr>
          <w:i/>
          <w:sz w:val="24"/>
        </w:rPr>
        <w:t xml:space="preserve">return </w:t>
      </w:r>
      <w:r>
        <w:rPr>
          <w:sz w:val="24"/>
        </w:rPr>
        <w:t>saham pada 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3"/>
          <w:sz w:val="24"/>
        </w:rPr>
        <w:t xml:space="preserve"> </w:t>
      </w:r>
      <w:r>
        <w:rPr>
          <w:sz w:val="24"/>
        </w:rPr>
        <w:t>periode</w:t>
      </w:r>
      <w:r>
        <w:rPr>
          <w:spacing w:val="6"/>
          <w:sz w:val="24"/>
        </w:rPr>
        <w:t xml:space="preserve"> </w:t>
      </w:r>
      <w:r>
        <w:rPr>
          <w:sz w:val="24"/>
        </w:rPr>
        <w:t>2021-2023</w:t>
      </w:r>
    </w:p>
    <w:p w14:paraId="675806EC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 xml:space="preserve">Menganalisis pengaruh arus kas operasi terhadap </w:t>
      </w:r>
      <w:r>
        <w:rPr>
          <w:i/>
          <w:sz w:val="24"/>
        </w:rPr>
        <w:t xml:space="preserve">return </w:t>
      </w:r>
      <w:r>
        <w:rPr>
          <w:sz w:val="24"/>
        </w:rPr>
        <w:t>saham pada 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3"/>
          <w:sz w:val="24"/>
        </w:rPr>
        <w:t xml:space="preserve"> </w:t>
      </w:r>
      <w:r>
        <w:rPr>
          <w:sz w:val="24"/>
        </w:rPr>
        <w:t>periode</w:t>
      </w:r>
      <w:r>
        <w:rPr>
          <w:spacing w:val="6"/>
          <w:sz w:val="24"/>
        </w:rPr>
        <w:t xml:space="preserve"> </w:t>
      </w:r>
      <w:r>
        <w:rPr>
          <w:sz w:val="24"/>
        </w:rPr>
        <w:t>2021-2023</w:t>
      </w:r>
    </w:p>
    <w:p w14:paraId="370E71B6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 xml:space="preserve">Menganalisis pengaruh </w:t>
      </w:r>
      <w:r>
        <w:rPr>
          <w:i/>
          <w:sz w:val="24"/>
        </w:rPr>
        <w:t xml:space="preserve">return on equity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return </w:t>
      </w:r>
      <w:r>
        <w:rPr>
          <w:sz w:val="24"/>
        </w:rPr>
        <w:t>saham pada 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terdaftar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3"/>
          <w:sz w:val="24"/>
        </w:rPr>
        <w:t xml:space="preserve"> </w:t>
      </w:r>
      <w:r>
        <w:rPr>
          <w:sz w:val="24"/>
        </w:rPr>
        <w:t>periode</w:t>
      </w:r>
      <w:r>
        <w:rPr>
          <w:spacing w:val="6"/>
          <w:sz w:val="24"/>
        </w:rPr>
        <w:t xml:space="preserve"> </w:t>
      </w:r>
      <w:r>
        <w:rPr>
          <w:sz w:val="24"/>
        </w:rPr>
        <w:t>2021-2023</w:t>
      </w:r>
    </w:p>
    <w:p w14:paraId="402D3520" w14:textId="77777777" w:rsidR="0008603F" w:rsidRDefault="00000000">
      <w:pPr>
        <w:pStyle w:val="ListParagraph"/>
        <w:numPr>
          <w:ilvl w:val="2"/>
          <w:numId w:val="2"/>
        </w:numPr>
        <w:tabs>
          <w:tab w:val="left" w:pos="1298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Menganalisis pengaruh laba akuntansi, arus kas operasi, dan </w:t>
      </w:r>
      <w:r>
        <w:rPr>
          <w:i/>
          <w:sz w:val="24"/>
        </w:rPr>
        <w:t>return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equity </w:t>
      </w:r>
      <w:r>
        <w:rPr>
          <w:sz w:val="24"/>
        </w:rPr>
        <w:t xml:space="preserve">(roe) terhadap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 pada Bank Syariah 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 di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2"/>
          <w:sz w:val="24"/>
        </w:rPr>
        <w:t xml:space="preserve"> </w:t>
      </w:r>
      <w:r>
        <w:rPr>
          <w:sz w:val="24"/>
        </w:rPr>
        <w:t>periode</w:t>
      </w:r>
      <w:r>
        <w:rPr>
          <w:spacing w:val="3"/>
          <w:sz w:val="24"/>
        </w:rPr>
        <w:t xml:space="preserve"> </w:t>
      </w:r>
      <w:r>
        <w:rPr>
          <w:sz w:val="24"/>
        </w:rPr>
        <w:t>2021-2023</w:t>
      </w:r>
    </w:p>
    <w:p w14:paraId="215BD695" w14:textId="77777777" w:rsidR="0008603F" w:rsidRDefault="00000000">
      <w:pPr>
        <w:pStyle w:val="Heading1"/>
        <w:numPr>
          <w:ilvl w:val="1"/>
          <w:numId w:val="2"/>
        </w:numPr>
        <w:tabs>
          <w:tab w:val="left" w:pos="952"/>
        </w:tabs>
        <w:spacing w:before="198"/>
        <w:ind w:hanging="366"/>
        <w:jc w:val="both"/>
      </w:pPr>
      <w:r>
        <w:t>Kegunaan</w:t>
      </w:r>
      <w:r>
        <w:rPr>
          <w:spacing w:val="-3"/>
        </w:rPr>
        <w:t xml:space="preserve"> </w:t>
      </w:r>
      <w:r>
        <w:t>Penelitian</w:t>
      </w:r>
    </w:p>
    <w:p w14:paraId="5B43D051" w14:textId="77777777" w:rsidR="0008603F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before="41"/>
        <w:ind w:hanging="28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Praktis</w:t>
      </w:r>
    </w:p>
    <w:p w14:paraId="539BAA7C" w14:textId="77777777" w:rsidR="0008603F" w:rsidRDefault="00000000">
      <w:pPr>
        <w:pStyle w:val="ListParagraph"/>
        <w:numPr>
          <w:ilvl w:val="1"/>
          <w:numId w:val="1"/>
        </w:numPr>
        <w:tabs>
          <w:tab w:val="left" w:pos="1581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Hasil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 perusahaan tentang pengaruh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akuntansi, arus kas operasi, dan </w:t>
      </w:r>
      <w:r>
        <w:rPr>
          <w:i/>
          <w:sz w:val="24"/>
        </w:rPr>
        <w:t xml:space="preserve">return on equity </w:t>
      </w:r>
      <w:r>
        <w:rPr>
          <w:sz w:val="24"/>
        </w:rPr>
        <w:t xml:space="preserve">(roe) terhadap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4"/>
          <w:sz w:val="24"/>
        </w:rPr>
        <w:t xml:space="preserve"> </w:t>
      </w:r>
      <w:r>
        <w:rPr>
          <w:sz w:val="24"/>
        </w:rPr>
        <w:t>perbankan</w:t>
      </w:r>
      <w:r>
        <w:rPr>
          <w:spacing w:val="-3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terdaftar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BEI.</w:t>
      </w:r>
    </w:p>
    <w:p w14:paraId="15E848F1" w14:textId="77777777" w:rsidR="0008603F" w:rsidRDefault="00000000">
      <w:pPr>
        <w:pStyle w:val="ListParagraph"/>
        <w:numPr>
          <w:ilvl w:val="1"/>
          <w:numId w:val="1"/>
        </w:numPr>
        <w:tabs>
          <w:tab w:val="left" w:pos="158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Hasil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 kepada investor atau pihak ketiga mengenai kondisi keuangan</w:t>
      </w:r>
      <w:r>
        <w:rPr>
          <w:spacing w:val="-57"/>
          <w:sz w:val="24"/>
        </w:rPr>
        <w:t xml:space="preserve"> </w:t>
      </w:r>
      <w:r>
        <w:rPr>
          <w:sz w:val="24"/>
        </w:rPr>
        <w:t>sehingga dapat digunakan sebagai bahan dalam pengambilan keputusan</w:t>
      </w:r>
      <w:r>
        <w:rPr>
          <w:spacing w:val="1"/>
          <w:sz w:val="24"/>
        </w:rPr>
        <w:t xml:space="preserve"> </w:t>
      </w:r>
      <w:r>
        <w:rPr>
          <w:sz w:val="24"/>
        </w:rPr>
        <w:t>untuk berinvestasi di perusahaan perbankan syariah yang terdaftar di</w:t>
      </w:r>
      <w:r>
        <w:rPr>
          <w:spacing w:val="1"/>
          <w:sz w:val="24"/>
        </w:rPr>
        <w:t xml:space="preserve"> </w:t>
      </w:r>
      <w:r>
        <w:rPr>
          <w:sz w:val="24"/>
        </w:rPr>
        <w:t>BEI.</w:t>
      </w:r>
    </w:p>
    <w:p w14:paraId="0B42FCA0" w14:textId="77777777" w:rsidR="0008603F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before="5"/>
        <w:ind w:hanging="28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Teoritis</w:t>
      </w:r>
    </w:p>
    <w:p w14:paraId="23E24D02" w14:textId="77777777" w:rsidR="0008603F" w:rsidRDefault="00000000">
      <w:pPr>
        <w:pStyle w:val="BodyText"/>
        <w:spacing w:before="137" w:line="360" w:lineRule="auto"/>
        <w:ind w:left="1297" w:right="113" w:firstLine="566"/>
      </w:pPr>
      <w:r>
        <w:t>Penelitian ini diharapkan dapat menjadi referensi untuk penelitian</w:t>
      </w:r>
      <w:r>
        <w:rPr>
          <w:spacing w:val="1"/>
        </w:rPr>
        <w:t xml:space="preserve"> </w:t>
      </w:r>
      <w:r>
        <w:t>selanjutnya terkait topik pengaruh laba akuntansi, arus kas operasi, dan</w:t>
      </w:r>
      <w:r>
        <w:rPr>
          <w:spacing w:val="1"/>
        </w:rPr>
        <w:t xml:space="preserve"> </w:t>
      </w:r>
      <w:r>
        <w:rPr>
          <w:i/>
        </w:rPr>
        <w:t>return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equity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return</w:t>
      </w:r>
      <w:r>
        <w:rPr>
          <w:i/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perusahaan</w:t>
      </w:r>
      <w:r>
        <w:rPr>
          <w:spacing w:val="60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terdaftar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BEI</w:t>
      </w:r>
      <w:r>
        <w:rPr>
          <w:spacing w:val="3"/>
        </w:rPr>
        <w:t xml:space="preserve"> </w:t>
      </w:r>
      <w:r>
        <w:t>periode</w:t>
      </w:r>
      <w:r>
        <w:rPr>
          <w:spacing w:val="5"/>
        </w:rPr>
        <w:t xml:space="preserve"> </w:t>
      </w:r>
      <w:r>
        <w:t>2021-2023.</w:t>
      </w:r>
    </w:p>
    <w:sectPr w:rsidR="0008603F">
      <w:pgSz w:w="11910" w:h="16840"/>
      <w:pgMar w:top="1660" w:right="1580" w:bottom="280" w:left="1680" w:header="1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F59F" w14:textId="77777777" w:rsidR="00B71F5A" w:rsidRDefault="00B71F5A">
      <w:r>
        <w:separator/>
      </w:r>
    </w:p>
  </w:endnote>
  <w:endnote w:type="continuationSeparator" w:id="0">
    <w:p w14:paraId="064A9C15" w14:textId="77777777" w:rsidR="00B71F5A" w:rsidRDefault="00B7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3B88" w14:textId="77777777" w:rsidR="00311831" w:rsidRDefault="0031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792" w14:textId="77777777" w:rsidR="00311831" w:rsidRDefault="0031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6A14" w14:textId="77777777" w:rsidR="00311831" w:rsidRDefault="0031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31B4" w14:textId="77777777" w:rsidR="00B71F5A" w:rsidRDefault="00B71F5A">
      <w:r>
        <w:separator/>
      </w:r>
    </w:p>
  </w:footnote>
  <w:footnote w:type="continuationSeparator" w:id="0">
    <w:p w14:paraId="0C1489F1" w14:textId="77777777" w:rsidR="00B71F5A" w:rsidRDefault="00B7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F8CB" w14:textId="0B23B8C3" w:rsidR="00311831" w:rsidRDefault="00311831">
    <w:pPr>
      <w:pStyle w:val="Header"/>
    </w:pPr>
    <w:r>
      <w:rPr>
        <w:noProof/>
      </w:rPr>
      <w:pict w14:anchorId="7473C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66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D919" w14:textId="19309E3D" w:rsidR="00311831" w:rsidRDefault="00311831">
    <w:pPr>
      <w:pStyle w:val="Header"/>
    </w:pPr>
    <w:r>
      <w:rPr>
        <w:noProof/>
      </w:rPr>
      <w:pict w14:anchorId="79333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67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B906" w14:textId="16C52735" w:rsidR="00311831" w:rsidRDefault="00311831">
    <w:pPr>
      <w:pStyle w:val="Header"/>
    </w:pPr>
    <w:r>
      <w:rPr>
        <w:noProof/>
      </w:rPr>
      <w:pict w14:anchorId="247DD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65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CD71" w14:textId="449358F8" w:rsidR="00311831" w:rsidRDefault="00311831">
    <w:pPr>
      <w:pStyle w:val="Header"/>
    </w:pPr>
    <w:r>
      <w:rPr>
        <w:noProof/>
      </w:rPr>
      <w:pict w14:anchorId="63C8F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69" o:spid="_x0000_s1031" type="#_x0000_t75" style="position:absolute;margin-left:0;margin-top:0;width:252pt;height:252pt;z-index:-2516536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7214" w14:textId="2EEEE316" w:rsidR="0008603F" w:rsidRDefault="00311831">
    <w:pPr>
      <w:pStyle w:val="BodyText"/>
      <w:spacing w:line="14" w:lineRule="auto"/>
      <w:jc w:val="left"/>
      <w:rPr>
        <w:sz w:val="20"/>
      </w:rPr>
    </w:pPr>
    <w:r>
      <w:rPr>
        <w:noProof/>
      </w:rPr>
      <w:pict w14:anchorId="1D8A8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70" o:spid="_x0000_s1032" type="#_x0000_t75" style="position:absolute;margin-left:0;margin-top:0;width:252pt;height:252pt;z-index:-2516526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pict w14:anchorId="006B12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95pt;margin-top:71.85pt;width:11.6pt;height:13.05pt;z-index:-251658752;mso-position-horizontal-relative:page;mso-position-vertical-relative:page" filled="f" stroked="f">
          <v:textbox inset="0,0,0,0">
            <w:txbxContent>
              <w:p w14:paraId="04E08605" w14:textId="77777777" w:rsidR="0008603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93A6" w14:textId="7B0E2AE2" w:rsidR="00311831" w:rsidRDefault="00311831">
    <w:pPr>
      <w:pStyle w:val="Header"/>
    </w:pPr>
    <w:r>
      <w:rPr>
        <w:noProof/>
      </w:rPr>
      <w:pict w14:anchorId="69900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92268" o:spid="_x0000_s1030" type="#_x0000_t75" style="position:absolute;margin-left:0;margin-top:0;width:252pt;height:252pt;z-index:-2516546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58C9"/>
    <w:multiLevelType w:val="hybridMultilevel"/>
    <w:tmpl w:val="C3646C82"/>
    <w:lvl w:ilvl="0" w:tplc="3438C6FA">
      <w:start w:val="1"/>
      <w:numFmt w:val="lowerLetter"/>
      <w:lvlText w:val="%1)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1DA1B16">
      <w:start w:val="1"/>
      <w:numFmt w:val="decimal"/>
      <w:lvlText w:val="%2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3C45F46">
      <w:numFmt w:val="bullet"/>
      <w:lvlText w:val="•"/>
      <w:lvlJc w:val="left"/>
      <w:pPr>
        <w:ind w:left="2364" w:hanging="284"/>
      </w:pPr>
      <w:rPr>
        <w:rFonts w:hint="default"/>
        <w:lang w:val="id" w:eastAsia="en-US" w:bidi="ar-SA"/>
      </w:rPr>
    </w:lvl>
    <w:lvl w:ilvl="3" w:tplc="6F7C6E8A">
      <w:numFmt w:val="bullet"/>
      <w:lvlText w:val="•"/>
      <w:lvlJc w:val="left"/>
      <w:pPr>
        <w:ind w:left="3149" w:hanging="284"/>
      </w:pPr>
      <w:rPr>
        <w:rFonts w:hint="default"/>
        <w:lang w:val="id" w:eastAsia="en-US" w:bidi="ar-SA"/>
      </w:rPr>
    </w:lvl>
    <w:lvl w:ilvl="4" w:tplc="2AAC7340">
      <w:numFmt w:val="bullet"/>
      <w:lvlText w:val="•"/>
      <w:lvlJc w:val="left"/>
      <w:pPr>
        <w:ind w:left="3934" w:hanging="284"/>
      </w:pPr>
      <w:rPr>
        <w:rFonts w:hint="default"/>
        <w:lang w:val="id" w:eastAsia="en-US" w:bidi="ar-SA"/>
      </w:rPr>
    </w:lvl>
    <w:lvl w:ilvl="5" w:tplc="E73A1A36">
      <w:numFmt w:val="bullet"/>
      <w:lvlText w:val="•"/>
      <w:lvlJc w:val="left"/>
      <w:pPr>
        <w:ind w:left="4719" w:hanging="284"/>
      </w:pPr>
      <w:rPr>
        <w:rFonts w:hint="default"/>
        <w:lang w:val="id" w:eastAsia="en-US" w:bidi="ar-SA"/>
      </w:rPr>
    </w:lvl>
    <w:lvl w:ilvl="6" w:tplc="0388D96E">
      <w:numFmt w:val="bullet"/>
      <w:lvlText w:val="•"/>
      <w:lvlJc w:val="left"/>
      <w:pPr>
        <w:ind w:left="5504" w:hanging="284"/>
      </w:pPr>
      <w:rPr>
        <w:rFonts w:hint="default"/>
        <w:lang w:val="id" w:eastAsia="en-US" w:bidi="ar-SA"/>
      </w:rPr>
    </w:lvl>
    <w:lvl w:ilvl="7" w:tplc="D4622D3A">
      <w:numFmt w:val="bullet"/>
      <w:lvlText w:val="•"/>
      <w:lvlJc w:val="left"/>
      <w:pPr>
        <w:ind w:left="6289" w:hanging="284"/>
      </w:pPr>
      <w:rPr>
        <w:rFonts w:hint="default"/>
        <w:lang w:val="id" w:eastAsia="en-US" w:bidi="ar-SA"/>
      </w:rPr>
    </w:lvl>
    <w:lvl w:ilvl="8" w:tplc="7A54470C">
      <w:numFmt w:val="bullet"/>
      <w:lvlText w:val="•"/>
      <w:lvlJc w:val="left"/>
      <w:pPr>
        <w:ind w:left="7074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69ED7E52"/>
    <w:multiLevelType w:val="multilevel"/>
    <w:tmpl w:val="1B26E182"/>
    <w:lvl w:ilvl="0">
      <w:start w:val="1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2" w:hanging="284"/>
      </w:pPr>
      <w:rPr>
        <w:rFonts w:hint="default"/>
        <w:lang w:val="id" w:eastAsia="en-US" w:bidi="ar-SA"/>
      </w:rPr>
    </w:lvl>
  </w:abstractNum>
  <w:num w:numId="1" w16cid:durableId="153566181">
    <w:abstractNumId w:val="0"/>
  </w:num>
  <w:num w:numId="2" w16cid:durableId="3840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y7DEIZ311snM7auiA8ESyvGL0fk2SwRBHoHW/Z6SAole9CvW0WosFiH/AEQNNd37bYIsiHM28FzAOslMkvr7BA==" w:salt="tK5wnejfUq88z67LpLOKag==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03F"/>
    <w:rsid w:val="0008603F"/>
    <w:rsid w:val="00311831"/>
    <w:rsid w:val="00B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106519F"/>
  <w15:docId w15:val="{D44D67A5-60D6-421D-AE85-CE46F24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951" w:hanging="36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7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11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1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3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tsuraya ulfah</cp:lastModifiedBy>
  <cp:revision>3</cp:revision>
  <dcterms:created xsi:type="dcterms:W3CDTF">2024-11-06T00:26:00Z</dcterms:created>
  <dcterms:modified xsi:type="dcterms:W3CDTF">2024-11-14T03:19:00Z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