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AA31F" w14:textId="77777777" w:rsidR="00A86759" w:rsidRPr="00A86759" w:rsidRDefault="00A86759" w:rsidP="00A86759">
      <w:pPr>
        <w:keepNext/>
        <w:keepLines/>
        <w:spacing w:after="0" w:line="240" w:lineRule="auto"/>
        <w:jc w:val="center"/>
        <w:outlineLvl w:val="0"/>
        <w:rPr>
          <w:rFonts w:ascii="Times New Roman" w:eastAsiaTheme="majorEastAsia" w:hAnsi="Times New Roman" w:cstheme="majorBidi"/>
          <w:b/>
          <w:bCs/>
          <w:noProof/>
          <w:color w:val="000000" w:themeColor="text1"/>
          <w:sz w:val="24"/>
          <w:szCs w:val="28"/>
          <w:lang w:val="id-ID"/>
        </w:rPr>
      </w:pPr>
      <w:bookmarkStart w:id="0" w:name="_Toc179434299"/>
      <w:r w:rsidRPr="00A86759">
        <w:rPr>
          <w:rFonts w:ascii="Times New Roman" w:eastAsiaTheme="majorEastAsia" w:hAnsi="Times New Roman" w:cstheme="majorBidi"/>
          <w:b/>
          <w:bCs/>
          <w:noProof/>
          <w:color w:val="000000" w:themeColor="text1"/>
          <w:sz w:val="24"/>
          <w:szCs w:val="28"/>
          <w:lang w:val="id-ID"/>
        </w:rPr>
        <w:t>ABSTRAK</w:t>
      </w:r>
      <w:bookmarkEnd w:id="0"/>
      <w:r w:rsidRPr="00A86759">
        <w:rPr>
          <w:rFonts w:ascii="Times New Roman" w:eastAsiaTheme="majorEastAsia" w:hAnsi="Times New Roman" w:cstheme="majorBidi"/>
          <w:b/>
          <w:bCs/>
          <w:noProof/>
          <w:color w:val="000000" w:themeColor="text1"/>
          <w:sz w:val="24"/>
          <w:szCs w:val="28"/>
          <w:lang w:val="id-ID"/>
        </w:rPr>
        <w:br/>
      </w:r>
    </w:p>
    <w:p w14:paraId="7CE0BA71" w14:textId="77777777" w:rsidR="00A86759" w:rsidRPr="00A86759" w:rsidRDefault="00A86759" w:rsidP="00A86759">
      <w:pPr>
        <w:spacing w:after="0" w:line="240" w:lineRule="auto"/>
        <w:jc w:val="center"/>
        <w:rPr>
          <w:noProof/>
          <w:lang w:val="id-ID"/>
        </w:rPr>
      </w:pPr>
    </w:p>
    <w:p w14:paraId="545D8D9E" w14:textId="77777777" w:rsidR="00A86759" w:rsidRPr="00A86759" w:rsidRDefault="00A86759" w:rsidP="00A86759">
      <w:pPr>
        <w:spacing w:after="0" w:line="240" w:lineRule="auto"/>
        <w:jc w:val="both"/>
        <w:rPr>
          <w:rFonts w:ascii="Times New Roman" w:hAnsi="Times New Roman" w:cs="Times New Roman"/>
          <w:noProof/>
          <w:sz w:val="24"/>
          <w:szCs w:val="24"/>
          <w:lang w:val="id-ID"/>
        </w:rPr>
      </w:pPr>
      <w:r w:rsidRPr="00A86759">
        <w:rPr>
          <w:rFonts w:ascii="Times New Roman" w:hAnsi="Times New Roman" w:cs="Times New Roman"/>
          <w:noProof/>
          <w:sz w:val="24"/>
          <w:szCs w:val="24"/>
          <w:lang w:val="id-ID"/>
        </w:rPr>
        <w:t>PUTRI FADIYAH ZAHRANI, Pengaruh Laba Akuntansi, Arus Kas Operasi, dan Return On Equity Terhadap Return Saham Pada Perusahaan Sub Sektor Perbankan Syariah yang Terdaftar Di Bursa Efek Indonesia tahun 2021-2023. Dibawah bimbingan SAIFUL ANWAR.</w:t>
      </w:r>
    </w:p>
    <w:p w14:paraId="240EB6F3" w14:textId="77777777" w:rsidR="00A86759" w:rsidRPr="00A86759" w:rsidRDefault="00A86759" w:rsidP="00A86759">
      <w:pPr>
        <w:spacing w:after="0" w:line="240" w:lineRule="auto"/>
        <w:jc w:val="both"/>
        <w:rPr>
          <w:rFonts w:ascii="Times New Roman" w:hAnsi="Times New Roman" w:cs="Times New Roman"/>
          <w:noProof/>
          <w:sz w:val="24"/>
          <w:szCs w:val="24"/>
        </w:rPr>
      </w:pPr>
    </w:p>
    <w:p w14:paraId="638D45DE" w14:textId="77777777" w:rsidR="00A86759" w:rsidRPr="00A86759" w:rsidRDefault="00A86759" w:rsidP="00A86759">
      <w:pPr>
        <w:spacing w:after="0" w:line="240" w:lineRule="auto"/>
        <w:jc w:val="both"/>
        <w:rPr>
          <w:rFonts w:ascii="Times New Roman" w:hAnsi="Times New Roman" w:cs="Times New Roman"/>
          <w:b/>
          <w:noProof/>
          <w:sz w:val="24"/>
          <w:szCs w:val="24"/>
          <w:lang w:val="id-ID"/>
        </w:rPr>
      </w:pPr>
      <w:r w:rsidRPr="00A86759">
        <w:rPr>
          <w:rFonts w:ascii="Times New Roman" w:hAnsi="Times New Roman" w:cs="Times New Roman"/>
          <w:noProof/>
          <w:sz w:val="24"/>
          <w:szCs w:val="24"/>
          <w:lang w:val="id-ID"/>
        </w:rPr>
        <w:t xml:space="preserve">Penelitian ini bertujuan untuk mengkaji pengaruh Laba Akuntansi, Arus Kas Operasi, dan </w:t>
      </w:r>
      <w:r w:rsidRPr="00A86759">
        <w:rPr>
          <w:rFonts w:ascii="Times New Roman" w:hAnsi="Times New Roman" w:cs="Times New Roman"/>
          <w:i/>
          <w:noProof/>
          <w:sz w:val="24"/>
          <w:szCs w:val="24"/>
          <w:lang w:val="id-ID"/>
        </w:rPr>
        <w:t xml:space="preserve">Return On Equity </w:t>
      </w:r>
      <w:r w:rsidRPr="00A86759">
        <w:rPr>
          <w:rFonts w:ascii="Times New Roman" w:hAnsi="Times New Roman" w:cs="Times New Roman"/>
          <w:noProof/>
          <w:sz w:val="24"/>
          <w:szCs w:val="24"/>
          <w:lang w:val="id-ID"/>
        </w:rPr>
        <w:t xml:space="preserve">(ROE) terhadap </w:t>
      </w:r>
      <w:r w:rsidRPr="00A86759">
        <w:rPr>
          <w:rFonts w:ascii="Times New Roman" w:hAnsi="Times New Roman" w:cs="Times New Roman"/>
          <w:i/>
          <w:noProof/>
          <w:sz w:val="24"/>
          <w:szCs w:val="24"/>
          <w:lang w:val="id-ID"/>
        </w:rPr>
        <w:t>Return</w:t>
      </w:r>
      <w:r w:rsidRPr="00A86759">
        <w:rPr>
          <w:rFonts w:ascii="Times New Roman" w:hAnsi="Times New Roman" w:cs="Times New Roman"/>
          <w:noProof/>
          <w:sz w:val="24"/>
          <w:szCs w:val="24"/>
          <w:lang w:val="id-ID"/>
        </w:rPr>
        <w:t xml:space="preserve"> Saham. Objek penelitian adalah perusahaan sub sektor perbankan syariah yang terdaftar di Bursa Efek Indonesia tahun 2021-2023. Metode pengambilan sampel yang digunakan adalah </w:t>
      </w:r>
      <w:r w:rsidRPr="00A86759">
        <w:rPr>
          <w:rFonts w:ascii="Times New Roman" w:hAnsi="Times New Roman" w:cs="Times New Roman"/>
          <w:i/>
          <w:noProof/>
          <w:sz w:val="24"/>
          <w:szCs w:val="24"/>
          <w:lang w:val="id-ID"/>
        </w:rPr>
        <w:t>purposive sampling</w:t>
      </w:r>
      <w:r w:rsidRPr="00A86759">
        <w:rPr>
          <w:rFonts w:ascii="Times New Roman" w:hAnsi="Times New Roman" w:cs="Times New Roman"/>
          <w:noProof/>
          <w:sz w:val="24"/>
          <w:szCs w:val="24"/>
          <w:lang w:val="id-ID"/>
        </w:rPr>
        <w:t xml:space="preserve">, menghasilkan 3 sampel perusahaan. Teknik analisis yang diterapkan adalah analisis regresi linear berganda dengan software SPSS Versi 26. Hasil penelitian menunjukkan bahwa laba akuntansi tidak berpengaruh positif dan tidak signifikan secara parsial terhadap </w:t>
      </w:r>
      <w:r w:rsidRPr="00A86759">
        <w:rPr>
          <w:rFonts w:ascii="Times New Roman" w:hAnsi="Times New Roman" w:cs="Times New Roman"/>
          <w:i/>
          <w:noProof/>
          <w:sz w:val="24"/>
          <w:szCs w:val="24"/>
          <w:lang w:val="id-ID"/>
        </w:rPr>
        <w:t>return</w:t>
      </w:r>
      <w:r w:rsidRPr="00A86759">
        <w:rPr>
          <w:rFonts w:ascii="Times New Roman" w:hAnsi="Times New Roman" w:cs="Times New Roman"/>
          <w:noProof/>
          <w:sz w:val="24"/>
          <w:szCs w:val="24"/>
          <w:lang w:val="id-ID"/>
        </w:rPr>
        <w:t xml:space="preserve"> saham, arus kas operasi berpengaruh  negatif signifikan secara parsial terhadap </w:t>
      </w:r>
      <w:r w:rsidRPr="00A86759">
        <w:rPr>
          <w:rFonts w:ascii="Times New Roman" w:hAnsi="Times New Roman" w:cs="Times New Roman"/>
          <w:i/>
          <w:noProof/>
          <w:sz w:val="24"/>
          <w:szCs w:val="24"/>
          <w:lang w:val="id-ID"/>
        </w:rPr>
        <w:t>return</w:t>
      </w:r>
      <w:r w:rsidRPr="00A86759">
        <w:rPr>
          <w:rFonts w:ascii="Times New Roman" w:hAnsi="Times New Roman" w:cs="Times New Roman"/>
          <w:noProof/>
          <w:sz w:val="24"/>
          <w:szCs w:val="24"/>
          <w:lang w:val="id-ID"/>
        </w:rPr>
        <w:t xml:space="preserve"> saham, </w:t>
      </w:r>
      <w:r w:rsidRPr="00A86759">
        <w:rPr>
          <w:rFonts w:ascii="Times New Roman" w:hAnsi="Times New Roman" w:cs="Times New Roman"/>
          <w:i/>
          <w:noProof/>
          <w:sz w:val="24"/>
          <w:szCs w:val="24"/>
          <w:lang w:val="id-ID"/>
        </w:rPr>
        <w:t xml:space="preserve">return on equity </w:t>
      </w:r>
      <w:r w:rsidRPr="00A86759">
        <w:rPr>
          <w:rFonts w:ascii="Times New Roman" w:hAnsi="Times New Roman" w:cs="Times New Roman"/>
          <w:noProof/>
          <w:sz w:val="24"/>
          <w:szCs w:val="24"/>
          <w:lang w:val="id-ID"/>
        </w:rPr>
        <w:t xml:space="preserve">tidak berpengaruh negatif dan tidak signifikan secara parsial terhadap return saham, serta laba akuntansi, arus kas operasi, dan </w:t>
      </w:r>
      <w:r w:rsidRPr="00A86759">
        <w:rPr>
          <w:rFonts w:ascii="Times New Roman" w:hAnsi="Times New Roman" w:cs="Times New Roman"/>
          <w:i/>
          <w:noProof/>
          <w:sz w:val="24"/>
          <w:szCs w:val="24"/>
          <w:lang w:val="id-ID"/>
        </w:rPr>
        <w:t>return on equity</w:t>
      </w:r>
      <w:r w:rsidRPr="00A86759">
        <w:rPr>
          <w:rFonts w:ascii="Times New Roman" w:hAnsi="Times New Roman" w:cs="Times New Roman"/>
          <w:noProof/>
          <w:sz w:val="24"/>
          <w:szCs w:val="24"/>
          <w:lang w:val="id-ID"/>
        </w:rPr>
        <w:t xml:space="preserve">  berpengaruh secara simultan dan signifikan terhadap </w:t>
      </w:r>
      <w:r w:rsidRPr="00A86759">
        <w:rPr>
          <w:rFonts w:ascii="Times New Roman" w:hAnsi="Times New Roman" w:cs="Times New Roman"/>
          <w:i/>
          <w:noProof/>
          <w:sz w:val="24"/>
          <w:szCs w:val="24"/>
          <w:lang w:val="id-ID"/>
        </w:rPr>
        <w:t>return</w:t>
      </w:r>
      <w:r w:rsidRPr="00A86759">
        <w:rPr>
          <w:rFonts w:ascii="Times New Roman" w:hAnsi="Times New Roman" w:cs="Times New Roman"/>
          <w:noProof/>
          <w:sz w:val="24"/>
          <w:szCs w:val="24"/>
          <w:lang w:val="id-ID"/>
        </w:rPr>
        <w:t xml:space="preserve"> saham.</w:t>
      </w:r>
    </w:p>
    <w:p w14:paraId="3DBE3B54" w14:textId="77777777" w:rsidR="00A86759" w:rsidRPr="00A86759" w:rsidRDefault="00A86759" w:rsidP="00A86759">
      <w:pPr>
        <w:spacing w:after="0" w:line="240" w:lineRule="auto"/>
        <w:jc w:val="both"/>
        <w:rPr>
          <w:rFonts w:ascii="Times New Roman" w:hAnsi="Times New Roman" w:cs="Times New Roman"/>
          <w:b/>
          <w:noProof/>
          <w:sz w:val="24"/>
          <w:szCs w:val="24"/>
        </w:rPr>
      </w:pPr>
    </w:p>
    <w:p w14:paraId="45F6CBA6" w14:textId="77777777" w:rsidR="00A86759" w:rsidRPr="00A86759" w:rsidRDefault="00A86759" w:rsidP="00A86759">
      <w:pPr>
        <w:spacing w:after="0" w:line="240" w:lineRule="auto"/>
        <w:jc w:val="both"/>
        <w:rPr>
          <w:rFonts w:ascii="Times New Roman" w:hAnsi="Times New Roman" w:cs="Times New Roman"/>
          <w:i/>
          <w:noProof/>
          <w:sz w:val="24"/>
          <w:szCs w:val="24"/>
          <w:lang w:val="id-ID"/>
        </w:rPr>
      </w:pPr>
      <w:r w:rsidRPr="00A86759">
        <w:rPr>
          <w:rFonts w:ascii="Times New Roman" w:hAnsi="Times New Roman" w:cs="Times New Roman"/>
          <w:noProof/>
          <w:sz w:val="24"/>
          <w:szCs w:val="24"/>
          <w:lang w:val="id-ID"/>
        </w:rPr>
        <w:t xml:space="preserve">Kata kunci: laba akuntansi, arus kas operasi, </w:t>
      </w:r>
      <w:r w:rsidRPr="00A86759">
        <w:rPr>
          <w:rFonts w:ascii="Times New Roman" w:hAnsi="Times New Roman" w:cs="Times New Roman"/>
          <w:i/>
          <w:noProof/>
          <w:sz w:val="24"/>
          <w:szCs w:val="24"/>
          <w:lang w:val="id-ID"/>
        </w:rPr>
        <w:t>return on equity</w:t>
      </w:r>
    </w:p>
    <w:p w14:paraId="27EF79BF" w14:textId="77777777" w:rsidR="00000000" w:rsidRDefault="00000000"/>
    <w:sectPr w:rsidR="000C226E" w:rsidSect="00A86759">
      <w:headerReference w:type="even" r:id="rId6"/>
      <w:headerReference w:type="default" r:id="rId7"/>
      <w:footerReference w:type="even" r:id="rId8"/>
      <w:footerReference w:type="default" r:id="rId9"/>
      <w:headerReference w:type="first" r:id="rId10"/>
      <w:footerReference w:type="first" r:id="rId11"/>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D43E" w14:textId="77777777" w:rsidR="003D52C4" w:rsidRDefault="003D52C4" w:rsidP="00C92769">
      <w:pPr>
        <w:spacing w:after="0" w:line="240" w:lineRule="auto"/>
      </w:pPr>
      <w:r>
        <w:separator/>
      </w:r>
    </w:p>
  </w:endnote>
  <w:endnote w:type="continuationSeparator" w:id="0">
    <w:p w14:paraId="15669EBB" w14:textId="77777777" w:rsidR="003D52C4" w:rsidRDefault="003D52C4" w:rsidP="00C9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43622" w14:textId="77777777" w:rsidR="00C92769" w:rsidRDefault="00C92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9DEEC" w14:textId="77777777" w:rsidR="00C92769" w:rsidRDefault="00C92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A15C3" w14:textId="77777777" w:rsidR="00C92769" w:rsidRDefault="00C92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A5CDF" w14:textId="77777777" w:rsidR="003D52C4" w:rsidRDefault="003D52C4" w:rsidP="00C92769">
      <w:pPr>
        <w:spacing w:after="0" w:line="240" w:lineRule="auto"/>
      </w:pPr>
      <w:r>
        <w:separator/>
      </w:r>
    </w:p>
  </w:footnote>
  <w:footnote w:type="continuationSeparator" w:id="0">
    <w:p w14:paraId="70680B80" w14:textId="77777777" w:rsidR="003D52C4" w:rsidRDefault="003D52C4" w:rsidP="00C92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327D" w14:textId="087962BE" w:rsidR="00C92769" w:rsidRDefault="00C92769">
    <w:pPr>
      <w:pStyle w:val="Header"/>
    </w:pPr>
    <w:r>
      <w:rPr>
        <w:noProof/>
      </w:rPr>
      <w:pict w14:anchorId="33CDD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5461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6C1C3" w14:textId="7B612A58" w:rsidR="00C92769" w:rsidRDefault="00C92769">
    <w:pPr>
      <w:pStyle w:val="Header"/>
    </w:pPr>
    <w:r>
      <w:rPr>
        <w:noProof/>
      </w:rPr>
      <w:pict w14:anchorId="59A27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5461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617AB" w14:textId="6D57980B" w:rsidR="00C92769" w:rsidRDefault="00C92769">
    <w:pPr>
      <w:pStyle w:val="Header"/>
    </w:pPr>
    <w:r>
      <w:rPr>
        <w:noProof/>
      </w:rPr>
      <w:pict w14:anchorId="5470D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5460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759"/>
    <w:rsid w:val="00331AFF"/>
    <w:rsid w:val="003434E9"/>
    <w:rsid w:val="00373B44"/>
    <w:rsid w:val="003D52C4"/>
    <w:rsid w:val="00586EB8"/>
    <w:rsid w:val="006621E4"/>
    <w:rsid w:val="006F70C4"/>
    <w:rsid w:val="00797CB5"/>
    <w:rsid w:val="008321AC"/>
    <w:rsid w:val="008E52B1"/>
    <w:rsid w:val="008F7147"/>
    <w:rsid w:val="009842D1"/>
    <w:rsid w:val="00A004E6"/>
    <w:rsid w:val="00A04BE6"/>
    <w:rsid w:val="00A83986"/>
    <w:rsid w:val="00A86759"/>
    <w:rsid w:val="00C92769"/>
    <w:rsid w:val="00EC35D1"/>
    <w:rsid w:val="00EC5DBE"/>
    <w:rsid w:val="00FC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102F1"/>
  <w15:docId w15:val="{BA6766B9-BBE2-4403-877B-12F4B502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769"/>
  </w:style>
  <w:style w:type="paragraph" w:styleId="Footer">
    <w:name w:val="footer"/>
    <w:basedOn w:val="Normal"/>
    <w:link w:val="FooterChar"/>
    <w:uiPriority w:val="99"/>
    <w:unhideWhenUsed/>
    <w:rsid w:val="00C92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tsuraya ulfah</cp:lastModifiedBy>
  <cp:revision>3</cp:revision>
  <dcterms:created xsi:type="dcterms:W3CDTF">2024-11-05T23:15:00Z</dcterms:created>
  <dcterms:modified xsi:type="dcterms:W3CDTF">2024-11-14T03:19:00Z</dcterms:modified>
</cp:coreProperties>
</file>