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46E7" w14:textId="77777777" w:rsidR="00317FD3" w:rsidRPr="00DC2B40" w:rsidRDefault="00317FD3" w:rsidP="00317FD3">
      <w:pPr>
        <w:pStyle w:val="Subtitle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r w:rsidRPr="00DC2B4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DAFTAR PUSTAKA</w:t>
      </w:r>
    </w:p>
    <w:sdt>
      <w:sdtPr>
        <w:rPr>
          <w:rFonts w:ascii="Times New Roman" w:hAnsi="Times New Roman" w:cs="Times New Roman"/>
          <w:sz w:val="24"/>
          <w:szCs w:val="24"/>
          <w:lang w:val="id-ID"/>
        </w:rPr>
        <w:tag w:val="MENDELEY_BIBLIOGRAPHY"/>
        <w:id w:val="-976833060"/>
        <w:placeholder>
          <w:docPart w:val="924FB060C4AD430EB7B5B454AF722FCC"/>
        </w:placeholder>
      </w:sdtPr>
      <w:sdtContent>
        <w:p w14:paraId="41D5DFB0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-ID"/>
              <w14:ligatures w14:val="non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Achyani, F., &amp; Lestari, S. (2019). Pengaruh Perencanaan Pajak Terhadap Manajemen Laba (Studi Empiris Pada Perusahaan Manufaktur Yang Terdaftar Di Bursa Efek Indonesia Tahun 2015-2017).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Riset Akuntansi Dan Keuangan Indonesia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4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(1), 77–88.</w:t>
          </w:r>
        </w:p>
        <w:p w14:paraId="44F33FA0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Ardyan, E., Boari, Y., Akhmad, A., Yuliyani, L., Hildawati, H., Suarni, A., Anurogo, D., Ifadah, E., &amp; Judijanto, L. (2023).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Metode Penelitian Kualitatif dan Kuantitatif: Pendekatan Metode Kualitatif dan Kuantitatif di Berbagai Bidang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. 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PT. </w:t>
          </w:r>
          <w:proofErr w:type="spellStart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>Sonpedia</w:t>
          </w:r>
          <w:proofErr w:type="spellEnd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Publishing Indonesia.</w:t>
          </w:r>
        </w:p>
        <w:p w14:paraId="42DCAB0D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Arsyad, M., &amp; </w:t>
          </w:r>
          <w:proofErr w:type="spellStart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>Natsir</w:t>
          </w:r>
          <w:proofErr w:type="spellEnd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(2022). </w:t>
          </w:r>
          <w:proofErr w:type="spellStart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Pajak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Nas Media Pustaka. </w:t>
          </w:r>
        </w:p>
        <w:p w14:paraId="269AE7F8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Hidayat, S. (2020).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Penelitian Pustaka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. </w:t>
          </w:r>
        </w:p>
        <w:p w14:paraId="1FC1CB32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Janah, N., &amp; Munandar, A. (2022). Pengaruh Perencanaan Pajak Dan Profitabilitas Terhadap Nilai Perusahaan Dengan Ukuran Perusahaan Sebagai Variabel Moderasi.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Jurnal Ilmiah Manajemen, Ekonomi, &amp; Akuntansi (MEA)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6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(2), 1421–1437.</w:t>
          </w:r>
        </w:p>
        <w:p w14:paraId="689CF62F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Khoerunnisa, S. N., &amp; Apriliawati, Y. (2021). Pengaruh Perencanaan Pajak Dan Profitabilitas Terhadap Praktik Manajemen Laba Pada Perusahaan Manufaktur Yang Terdaftar Di Bursa Efek Indonesia Pada Tahun 2019-2020.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Indonesian Accounting Literacy Journal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>(3), 637–646.</w:t>
          </w:r>
        </w:p>
        <w:p w14:paraId="689D4BAD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proofErr w:type="spellStart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>Manurung</w:t>
          </w:r>
          <w:proofErr w:type="spellEnd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V. L., &amp; </w:t>
          </w:r>
          <w:proofErr w:type="spellStart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>Simbolon</w:t>
          </w:r>
          <w:proofErr w:type="spellEnd"/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R. (2020). 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Pengaruh Struktur Modal Dan Penghindaran Pajak Terhadap Nilai Perusahaan.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Jurnal Terapan Ilmu Manajemen Dan Bisnis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3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(2), 68–79.</w:t>
          </w:r>
        </w:p>
        <w:p w14:paraId="756D2D8C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Methasari, Y. N., &amp; Ulfah, I. F. (2022). Analisis Perencanaan Pajak untuk Meminimalkan Beban Pajak pada Swalayan Surya Balong.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JAPP: Jurnal Akuntansi, Perpajakan, Dan Portofolio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1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(02), 98–110.</w:t>
          </w:r>
        </w:p>
        <w:p w14:paraId="78793DCE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Pohan, C. A. (2022).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Optimizing Corporate Tax Management: Kajian Perpajakan dan Tax Planning-nya Terkini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. Bumi Aksara. </w:t>
          </w:r>
        </w:p>
        <w:p w14:paraId="5E45020B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lastRenderedPageBreak/>
            <w:t xml:space="preserve">Prasetyo, N. C., Riana, R., &amp; Masitoh, E. (2019). Pengaruh perencanaan pajak, beban pajak tangguhan dan kualitas audit terhadap manajemen laba.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Modus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31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(2), 156–171.</w:t>
          </w:r>
        </w:p>
        <w:p w14:paraId="186C43BA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Rachayu, F. F., Warsini, S., &amp; Rozza, S. (2020). Analisis Faktor Yang Mempengaruhi Perencanaan Pajak Pada Perusahaan Manufaktur Yang Terdaftar Di Bursa Efek Indonesia.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Account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7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(2), 1354–1363.</w:t>
          </w:r>
        </w:p>
        <w:p w14:paraId="0C6F0759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Resmi, S. (2019).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Perpajakan: Teori dan kasus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.</w:t>
          </w:r>
        </w:p>
        <w:p w14:paraId="1A798D78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Serlia Lestari. (2022).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ANALISIS PERENCANAAN PAJAK PADA PERUSAHAAN  MANUFAKTUR SUB SEKTOR MAKANAN &amp; MINUMAN  YANG TERDAFTAR DI BURSA EFEK INDONESIA  TAHUN 2018-2019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.</w:t>
          </w:r>
        </w:p>
        <w:p w14:paraId="4434E78C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Telaumbanua, A., &amp; Sudjiman, L. S. (2021). Analisis Pengaruh Perencanaan Pajak terhadap Laba Perusahaan pada PT Sari Enesis Indah Tahun 2017-2020.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Jurnal Audit Dan Perpajakan (JAP)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1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(1), 60–68.</w:t>
          </w:r>
        </w:p>
        <w:p w14:paraId="3CA3AD1E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Wicaksono, D. M. B. (n.d.).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Akuntansi Pajak Lanjutan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. Penerbit Andi.</w:t>
          </w:r>
        </w:p>
        <w:p w14:paraId="6E3527C5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Yanuari, Y., &amp; Rachmawati, B. (2022). Analisis Koreksi Fiskal Positif dan Koreksi Fiskal Negatif Terhadap Pajak Terhutang Badan Pada PT Federal Internasional Finance.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Mulia Pratama Jurnal Ekonomi Dan Bisnis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1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(1), 1–11.</w:t>
          </w:r>
        </w:p>
        <w:p w14:paraId="0843A289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Yudhistira, A., &amp; Angraeni, F. (2022). Pengaruh Tata Kelola Perusahaan, Rasio Keuangan, Dan Karakteristik Perusahaan Terhadap Penghindaran Pajak.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E-Prosiding Akuntansi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sv-SE"/>
            </w:rPr>
            <w:t>3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(1).</w:t>
          </w:r>
        </w:p>
        <w:p w14:paraId="25BF1FE3" w14:textId="77777777" w:rsidR="00317FD3" w:rsidRPr="00DC2B40" w:rsidRDefault="00317FD3" w:rsidP="00317FD3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 xml:space="preserve">Yuliza, A., &amp; Fitri, R. (2020). Pengaruh Beban Pajak Tangguhan dan Perencanaan Pajak Terhadap Praktik Manajemen Laba.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AKPEM: </w:t>
          </w:r>
          <w:proofErr w:type="spellStart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Pemerintahan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DC2B4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DC2B4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1–5. </w:t>
          </w:r>
        </w:p>
        <w:p w14:paraId="30371132" w14:textId="77777777" w:rsidR="00317FD3" w:rsidRPr="00DC2B40" w:rsidRDefault="00317FD3" w:rsidP="00317FD3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DC2B40">
            <w:rPr>
              <w:rFonts w:ascii="Times New Roman" w:eastAsia="Times New Roman" w:hAnsi="Times New Roman" w:cs="Times New Roman"/>
              <w:sz w:val="24"/>
              <w:szCs w:val="24"/>
              <w:lang w:val="sv-SE"/>
            </w:rPr>
            <w:t> </w:t>
          </w:r>
        </w:p>
        <w:p w14:paraId="098580CD" w14:textId="4B9B7AD0" w:rsidR="00261379" w:rsidRDefault="00000000" w:rsidP="00317FD3"/>
      </w:sdtContent>
    </w:sdt>
    <w:sectPr w:rsidR="00261379" w:rsidSect="001C3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8698" w14:textId="77777777" w:rsidR="00CD4D71" w:rsidRDefault="00CD4D71" w:rsidP="009F6471">
      <w:pPr>
        <w:spacing w:after="0" w:line="240" w:lineRule="auto"/>
      </w:pPr>
      <w:r>
        <w:separator/>
      </w:r>
    </w:p>
  </w:endnote>
  <w:endnote w:type="continuationSeparator" w:id="0">
    <w:p w14:paraId="534645AC" w14:textId="77777777" w:rsidR="00CD4D71" w:rsidRDefault="00CD4D71" w:rsidP="009F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A44D" w14:textId="77777777" w:rsidR="009F6471" w:rsidRDefault="009F6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632C" w14:textId="77777777" w:rsidR="009F6471" w:rsidRDefault="009F6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9ADB" w14:textId="77777777" w:rsidR="009F6471" w:rsidRDefault="009F6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7A887" w14:textId="77777777" w:rsidR="00CD4D71" w:rsidRDefault="00CD4D71" w:rsidP="009F6471">
      <w:pPr>
        <w:spacing w:after="0" w:line="240" w:lineRule="auto"/>
      </w:pPr>
      <w:r>
        <w:separator/>
      </w:r>
    </w:p>
  </w:footnote>
  <w:footnote w:type="continuationSeparator" w:id="0">
    <w:p w14:paraId="14BE9218" w14:textId="77777777" w:rsidR="00CD4D71" w:rsidRDefault="00CD4D71" w:rsidP="009F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A8AB" w14:textId="4580A04B" w:rsidR="009F6471" w:rsidRDefault="009F6471">
    <w:pPr>
      <w:pStyle w:val="Header"/>
    </w:pPr>
    <w:r>
      <w:rPr>
        <w:noProof/>
      </w:rPr>
      <w:pict w14:anchorId="72923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274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BFC6" w14:textId="6ED0D33B" w:rsidR="009F6471" w:rsidRDefault="009F6471">
    <w:pPr>
      <w:pStyle w:val="Header"/>
    </w:pPr>
    <w:r>
      <w:rPr>
        <w:noProof/>
      </w:rPr>
      <w:pict w14:anchorId="5C446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2747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3B6E" w14:textId="54B5AD8F" w:rsidR="009F6471" w:rsidRDefault="009F6471">
    <w:pPr>
      <w:pStyle w:val="Header"/>
    </w:pPr>
    <w:r>
      <w:rPr>
        <w:noProof/>
      </w:rPr>
      <w:pict w14:anchorId="58D02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274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D3"/>
    <w:rsid w:val="0010795D"/>
    <w:rsid w:val="001C3A74"/>
    <w:rsid w:val="00261379"/>
    <w:rsid w:val="00282E5C"/>
    <w:rsid w:val="00317FD3"/>
    <w:rsid w:val="00391632"/>
    <w:rsid w:val="005C5E83"/>
    <w:rsid w:val="008C2841"/>
    <w:rsid w:val="009F6471"/>
    <w:rsid w:val="00CD4D71"/>
    <w:rsid w:val="00D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6D89"/>
  <w15:chartTrackingRefBased/>
  <w15:docId w15:val="{6F8BAD58-A13C-4AC5-B94A-C64E42CD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17F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7FD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F6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71"/>
  </w:style>
  <w:style w:type="paragraph" w:styleId="Footer">
    <w:name w:val="footer"/>
    <w:basedOn w:val="Normal"/>
    <w:link w:val="FooterChar"/>
    <w:uiPriority w:val="99"/>
    <w:unhideWhenUsed/>
    <w:rsid w:val="009F6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4FB060C4AD430EB7B5B454AF72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1095-3A16-4612-BB9B-14C0CEA7B3BB}"/>
      </w:docPartPr>
      <w:docPartBody>
        <w:p w:rsidR="00E81E10" w:rsidRDefault="00E81E10" w:rsidP="00E81E10">
          <w:pPr>
            <w:pStyle w:val="924FB060C4AD430EB7B5B454AF722FCC"/>
          </w:pPr>
          <w:r w:rsidRPr="000272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10"/>
    <w:rsid w:val="00391632"/>
    <w:rsid w:val="009578C7"/>
    <w:rsid w:val="00E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E10"/>
    <w:rPr>
      <w:color w:val="666666"/>
    </w:rPr>
  </w:style>
  <w:style w:type="paragraph" w:customStyle="1" w:styleId="924FB060C4AD430EB7B5B454AF722FCC">
    <w:name w:val="924FB060C4AD430EB7B5B454AF722FCC"/>
    <w:rsid w:val="00E81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Adhila Rahmawati</dc:creator>
  <cp:keywords/>
  <dc:description/>
  <cp:lastModifiedBy>tsuraya ulfah</cp:lastModifiedBy>
  <cp:revision>3</cp:revision>
  <dcterms:created xsi:type="dcterms:W3CDTF">2024-10-23T04:20:00Z</dcterms:created>
  <dcterms:modified xsi:type="dcterms:W3CDTF">2024-11-14T02:35:00Z</dcterms:modified>
</cp:coreProperties>
</file>