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533E6" w14:textId="67E1A6D5" w:rsidR="006B4126" w:rsidRDefault="006B4126" w:rsidP="006B4126">
      <w:pPr>
        <w:pStyle w:val="Heading1"/>
        <w:jc w:val="center"/>
      </w:pPr>
      <w:bookmarkStart w:id="0" w:name="_Toc161609003"/>
      <w:r>
        <w:t>DAFTAR PUSTAKA</w:t>
      </w:r>
      <w:bookmarkEnd w:id="0"/>
    </w:p>
    <w:p w14:paraId="56CA2F9D" w14:textId="77777777" w:rsidR="006B4126" w:rsidRPr="006B4126" w:rsidRDefault="006B4126" w:rsidP="006B4126"/>
    <w:p w14:paraId="1354A213" w14:textId="77777777" w:rsidR="006B4126" w:rsidRPr="00F82CCF" w:rsidRDefault="006B4126" w:rsidP="006B4126">
      <w:pPr>
        <w:spacing w:line="240" w:lineRule="auto"/>
        <w:rPr>
          <w:rFonts w:cs="Times New Roman"/>
          <w:b/>
          <w:bCs/>
          <w:szCs w:val="24"/>
        </w:rPr>
      </w:pPr>
      <w:r w:rsidRPr="00F82CCF">
        <w:rPr>
          <w:rFonts w:cs="Times New Roman"/>
          <w:b/>
          <w:bCs/>
          <w:szCs w:val="24"/>
        </w:rPr>
        <w:t xml:space="preserve">Buku </w:t>
      </w:r>
    </w:p>
    <w:sdt>
      <w:sdtPr>
        <w:rPr>
          <w:rFonts w:cs="Times New Roman"/>
          <w:sz w:val="28"/>
          <w:szCs w:val="28"/>
        </w:rPr>
        <w:tag w:val="MENDELEY_BIBLIOGRAPHY"/>
        <w:id w:val="-908930034"/>
        <w:placeholder>
          <w:docPart w:val="2F8CD61C3FFE4AB69FEE8C63AAB4E2DE"/>
        </w:placeholder>
      </w:sdtPr>
      <w:sdtContent>
        <w:p w14:paraId="30DA6A20" w14:textId="77777777" w:rsidR="006B4126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  <w:r>
            <w:rPr>
              <w:rFonts w:eastAsia="Times New Roman" w:cs="Times New Roman"/>
              <w:szCs w:val="24"/>
            </w:rPr>
            <w:t>A</w:t>
          </w:r>
          <w:r w:rsidRPr="00E90DBE">
            <w:rPr>
              <w:rFonts w:eastAsia="Times New Roman" w:cs="Times New Roman"/>
              <w:szCs w:val="24"/>
            </w:rPr>
            <w:t xml:space="preserve">gus harjito, &amp; martono. (2010). </w:t>
          </w:r>
          <w:r w:rsidRPr="00E90DBE">
            <w:rPr>
              <w:rFonts w:eastAsia="Times New Roman" w:cs="Times New Roman"/>
              <w:i/>
              <w:iCs/>
              <w:szCs w:val="24"/>
            </w:rPr>
            <w:t>Manajemen keuangan</w:t>
          </w:r>
          <w:r w:rsidRPr="00E90DBE">
            <w:rPr>
              <w:rFonts w:eastAsia="Times New Roman" w:cs="Times New Roman"/>
              <w:szCs w:val="24"/>
            </w:rPr>
            <w:t>.</w:t>
          </w:r>
        </w:p>
        <w:p w14:paraId="46262272" w14:textId="77777777" w:rsidR="006B4126" w:rsidRPr="00E90DBE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 w:val="28"/>
              <w:szCs w:val="28"/>
            </w:rPr>
          </w:pPr>
        </w:p>
        <w:p w14:paraId="40043A91" w14:textId="77777777" w:rsidR="006B4126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  <w:r w:rsidRPr="00E90DBE">
            <w:rPr>
              <w:rFonts w:eastAsia="Times New Roman" w:cs="Times New Roman"/>
              <w:szCs w:val="24"/>
            </w:rPr>
            <w:t xml:space="preserve">Anwar m. (2019). </w:t>
          </w:r>
          <w:r w:rsidRPr="00E90DBE">
            <w:rPr>
              <w:rFonts w:eastAsia="Times New Roman" w:cs="Times New Roman"/>
              <w:i/>
              <w:iCs/>
              <w:szCs w:val="24"/>
            </w:rPr>
            <w:t>Dasar-dasar manajemen keuangan perusahaan</w:t>
          </w:r>
          <w:r w:rsidRPr="00E90DBE">
            <w:rPr>
              <w:rFonts w:eastAsia="Times New Roman" w:cs="Times New Roman"/>
              <w:szCs w:val="24"/>
            </w:rPr>
            <w:t>. Kencana.</w:t>
          </w:r>
        </w:p>
        <w:p w14:paraId="7D47ADA1" w14:textId="77777777" w:rsidR="006B4126" w:rsidRPr="00E90DBE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</w:p>
        <w:p w14:paraId="41DCFB57" w14:textId="77777777" w:rsidR="006B4126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  <w:r w:rsidRPr="00E90DBE">
            <w:rPr>
              <w:rFonts w:eastAsia="Times New Roman" w:cs="Times New Roman"/>
              <w:szCs w:val="24"/>
            </w:rPr>
            <w:t xml:space="preserve">Ary, t., &amp; gumanty. (2013). </w:t>
          </w:r>
          <w:r w:rsidRPr="00E90DBE">
            <w:rPr>
              <w:rFonts w:eastAsia="Times New Roman" w:cs="Times New Roman"/>
              <w:i/>
              <w:iCs/>
              <w:szCs w:val="24"/>
            </w:rPr>
            <w:t>Manajemen investasi</w:t>
          </w:r>
          <w:r w:rsidRPr="00E90DBE">
            <w:rPr>
              <w:rFonts w:eastAsia="Times New Roman" w:cs="Times New Roman"/>
              <w:szCs w:val="24"/>
            </w:rPr>
            <w:t xml:space="preserve"> (pertama). Mitra wacana media.</w:t>
          </w:r>
        </w:p>
        <w:p w14:paraId="55A30A34" w14:textId="77777777" w:rsidR="006B4126" w:rsidRPr="00E90DBE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</w:p>
        <w:p w14:paraId="6ACB3F4F" w14:textId="77777777" w:rsidR="006B4126" w:rsidRPr="00E90DBE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  <w:r w:rsidRPr="00E90DBE">
            <w:rPr>
              <w:rFonts w:eastAsia="Times New Roman" w:cs="Times New Roman"/>
              <w:szCs w:val="24"/>
            </w:rPr>
            <w:t xml:space="preserve">Bambang, s. (2017). </w:t>
          </w:r>
          <w:r w:rsidRPr="00E90DBE">
            <w:rPr>
              <w:rFonts w:eastAsia="Times New Roman" w:cs="Times New Roman"/>
              <w:i/>
              <w:iCs/>
              <w:szCs w:val="24"/>
            </w:rPr>
            <w:t>Manajemen keuangan fundamental</w:t>
          </w:r>
          <w:r w:rsidRPr="00E90DBE">
            <w:rPr>
              <w:rFonts w:eastAsia="Times New Roman" w:cs="Times New Roman"/>
              <w:szCs w:val="24"/>
            </w:rPr>
            <w:t>. Deepublish.</w:t>
          </w:r>
        </w:p>
        <w:p w14:paraId="1248B269" w14:textId="77777777" w:rsidR="006B4126" w:rsidRPr="00E90DBE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</w:p>
        <w:p w14:paraId="09F1319A" w14:textId="77777777" w:rsidR="006B4126" w:rsidRPr="00E90DBE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  <w:r w:rsidRPr="00E90DBE">
            <w:rPr>
              <w:rFonts w:eastAsia="Times New Roman" w:cs="Times New Roman"/>
              <w:szCs w:val="24"/>
            </w:rPr>
            <w:t xml:space="preserve">Budiman, r. (2018). </w:t>
          </w:r>
          <w:r w:rsidRPr="00E90DBE">
            <w:rPr>
              <w:rFonts w:eastAsia="Times New Roman" w:cs="Times New Roman"/>
              <w:i/>
              <w:iCs/>
              <w:szCs w:val="24"/>
            </w:rPr>
            <w:t>Rahasia analisis fundamental saham</w:t>
          </w:r>
          <w:r w:rsidRPr="00E90DBE">
            <w:rPr>
              <w:rFonts w:eastAsia="Times New Roman" w:cs="Times New Roman"/>
              <w:szCs w:val="24"/>
            </w:rPr>
            <w:t>. Pt. Elex media komputindo.</w:t>
          </w:r>
        </w:p>
        <w:p w14:paraId="0508910E" w14:textId="77777777" w:rsidR="006B4126" w:rsidRPr="00E90DBE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</w:p>
        <w:p w14:paraId="34B16ABA" w14:textId="77777777" w:rsidR="006B4126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  <w:r w:rsidRPr="00E90DBE">
            <w:rPr>
              <w:rFonts w:eastAsia="Times New Roman" w:cs="Times New Roman"/>
              <w:szCs w:val="24"/>
            </w:rPr>
            <w:t xml:space="preserve">Harmono. (2011). </w:t>
          </w:r>
          <w:r w:rsidRPr="00E90DBE">
            <w:rPr>
              <w:rFonts w:eastAsia="Times New Roman" w:cs="Times New Roman"/>
              <w:i/>
              <w:iCs/>
              <w:szCs w:val="24"/>
            </w:rPr>
            <w:t>Manajemen keuangan berbasis balanced scorecad pendekatan teori,kasus, dan riset bisnis</w:t>
          </w:r>
          <w:r w:rsidRPr="00E90DBE">
            <w:rPr>
              <w:rFonts w:eastAsia="Times New Roman" w:cs="Times New Roman"/>
              <w:szCs w:val="24"/>
            </w:rPr>
            <w:t xml:space="preserve"> (1st ed.). Bumi aksara.</w:t>
          </w:r>
        </w:p>
        <w:p w14:paraId="15583498" w14:textId="77777777" w:rsidR="006B4126" w:rsidRPr="00E90DBE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</w:p>
        <w:p w14:paraId="73E66895" w14:textId="77777777" w:rsidR="006B4126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  <w:r w:rsidRPr="00E90DBE">
            <w:rPr>
              <w:rFonts w:eastAsia="Times New Roman" w:cs="Times New Roman"/>
              <w:szCs w:val="24"/>
            </w:rPr>
            <w:t xml:space="preserve">Hery. (2017). </w:t>
          </w:r>
          <w:r w:rsidRPr="00E90DBE">
            <w:rPr>
              <w:rFonts w:eastAsia="Times New Roman" w:cs="Times New Roman"/>
              <w:i/>
              <w:iCs/>
              <w:szCs w:val="24"/>
            </w:rPr>
            <w:t>Analisis laporan keuangan (intergrated and comprehensive edition)</w:t>
          </w:r>
          <w:r w:rsidRPr="00E90DBE">
            <w:rPr>
              <w:rFonts w:eastAsia="Times New Roman" w:cs="Times New Roman"/>
              <w:szCs w:val="24"/>
            </w:rPr>
            <w:t>. Grasindo.</w:t>
          </w:r>
        </w:p>
        <w:p w14:paraId="69471343" w14:textId="77777777" w:rsidR="006B4126" w:rsidRPr="00E90DBE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</w:p>
        <w:p w14:paraId="66BAEA59" w14:textId="77777777" w:rsidR="006B4126" w:rsidRPr="00E90DBE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  <w:r w:rsidRPr="00E90DBE">
            <w:rPr>
              <w:rFonts w:eastAsia="Times New Roman" w:cs="Times New Roman"/>
              <w:szCs w:val="24"/>
            </w:rPr>
            <w:t xml:space="preserve">Ghozali, i. (2018). </w:t>
          </w:r>
          <w:r w:rsidRPr="00E90DBE">
            <w:rPr>
              <w:rFonts w:eastAsia="Times New Roman" w:cs="Times New Roman"/>
              <w:i/>
              <w:iCs/>
              <w:szCs w:val="24"/>
            </w:rPr>
            <w:t>Aplikasi analisis multivariate dengan program ibm spss 25</w:t>
          </w:r>
          <w:r w:rsidRPr="00E90DBE">
            <w:rPr>
              <w:rFonts w:eastAsia="Times New Roman" w:cs="Times New Roman"/>
              <w:szCs w:val="24"/>
            </w:rPr>
            <w:t xml:space="preserve"> (9th ed.). Badan penerbit universitas diponegoro.</w:t>
          </w:r>
        </w:p>
        <w:p w14:paraId="2BBD3F96" w14:textId="77777777" w:rsidR="006B4126" w:rsidRPr="00E90DBE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</w:p>
        <w:p w14:paraId="163D1C82" w14:textId="77777777" w:rsidR="006B4126" w:rsidRPr="00E90DBE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  <w:r w:rsidRPr="00E90DBE">
            <w:rPr>
              <w:rFonts w:eastAsia="Times New Roman" w:cs="Times New Roman"/>
              <w:szCs w:val="24"/>
            </w:rPr>
            <w:t xml:space="preserve">Kariyoto. (2018). </w:t>
          </w:r>
          <w:r w:rsidRPr="00E90DBE">
            <w:rPr>
              <w:rFonts w:eastAsia="Times New Roman" w:cs="Times New Roman"/>
              <w:i/>
              <w:iCs/>
              <w:szCs w:val="24"/>
            </w:rPr>
            <w:t>Manajemen keuangan konsep dan implementasi</w:t>
          </w:r>
          <w:r w:rsidRPr="00E90DBE">
            <w:rPr>
              <w:rFonts w:eastAsia="Times New Roman" w:cs="Times New Roman"/>
              <w:szCs w:val="24"/>
            </w:rPr>
            <w:t xml:space="preserve"> (pertama, ed.). Ub press.</w:t>
          </w:r>
        </w:p>
        <w:p w14:paraId="417B77DA" w14:textId="77777777" w:rsidR="006B4126" w:rsidRPr="00E90DBE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</w:p>
        <w:p w14:paraId="38B1AAC1" w14:textId="77777777" w:rsidR="006B4126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  <w:r w:rsidRPr="00E90DBE">
            <w:rPr>
              <w:rFonts w:eastAsia="Times New Roman" w:cs="Times New Roman"/>
              <w:szCs w:val="24"/>
            </w:rPr>
            <w:t xml:space="preserve">Silvia, i. (2019). </w:t>
          </w:r>
          <w:r w:rsidRPr="00E90DBE">
            <w:rPr>
              <w:rFonts w:eastAsia="Times New Roman" w:cs="Times New Roman"/>
              <w:i/>
              <w:iCs/>
              <w:szCs w:val="24"/>
            </w:rPr>
            <w:t>Nilai perusahaan melalui kualitas laba (good governance dan kebijakan perusahaan)</w:t>
          </w:r>
          <w:r w:rsidRPr="00E90DBE">
            <w:rPr>
              <w:rFonts w:eastAsia="Times New Roman" w:cs="Times New Roman"/>
              <w:szCs w:val="24"/>
            </w:rPr>
            <w:t>. Scopindo.</w:t>
          </w:r>
        </w:p>
        <w:p w14:paraId="12F08FAC" w14:textId="77777777" w:rsidR="006B4126" w:rsidRPr="00E90DBE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</w:p>
        <w:p w14:paraId="31C47FFE" w14:textId="77777777" w:rsidR="006B4126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  <w:r w:rsidRPr="00E90DBE">
            <w:rPr>
              <w:rFonts w:eastAsia="Times New Roman" w:cs="Times New Roman"/>
              <w:szCs w:val="24"/>
            </w:rPr>
            <w:t xml:space="preserve">Sugiyono. (2018). </w:t>
          </w:r>
          <w:r w:rsidRPr="00E90DBE">
            <w:rPr>
              <w:rFonts w:eastAsia="Times New Roman" w:cs="Times New Roman"/>
              <w:i/>
              <w:iCs/>
              <w:szCs w:val="24"/>
            </w:rPr>
            <w:t>Metode penelitian kuantitatif, kualitatif, dan r&amp;d</w:t>
          </w:r>
          <w:r w:rsidRPr="00E90DBE">
            <w:rPr>
              <w:rFonts w:eastAsia="Times New Roman" w:cs="Times New Roman"/>
              <w:szCs w:val="24"/>
            </w:rPr>
            <w:t>. Alfabeta.</w:t>
          </w:r>
        </w:p>
        <w:p w14:paraId="5A6F0A30" w14:textId="77777777" w:rsidR="006B4126" w:rsidRPr="00E90DBE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</w:p>
        <w:p w14:paraId="70E6C83F" w14:textId="77777777" w:rsidR="006B4126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  <w:r w:rsidRPr="00E90DBE">
            <w:rPr>
              <w:rFonts w:eastAsia="Times New Roman" w:cs="Times New Roman"/>
              <w:szCs w:val="24"/>
            </w:rPr>
            <w:t xml:space="preserve">Sunariyah. (2011). </w:t>
          </w:r>
          <w:r w:rsidRPr="00E90DBE">
            <w:rPr>
              <w:rFonts w:eastAsia="Times New Roman" w:cs="Times New Roman"/>
              <w:i/>
              <w:iCs/>
              <w:szCs w:val="24"/>
            </w:rPr>
            <w:t>Pengantar pengetahuan pasar modal</w:t>
          </w:r>
          <w:r w:rsidRPr="00E90DBE">
            <w:rPr>
              <w:rFonts w:eastAsia="Times New Roman" w:cs="Times New Roman"/>
              <w:szCs w:val="24"/>
            </w:rPr>
            <w:t xml:space="preserve"> (keempat). Unit penerbit dan percetakan amp ykpn.</w:t>
          </w:r>
        </w:p>
        <w:p w14:paraId="609D1FE8" w14:textId="77777777" w:rsidR="006B4126" w:rsidRPr="00E90DBE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</w:p>
        <w:p w14:paraId="06DDED6A" w14:textId="77777777" w:rsidR="006B4126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  <w:r w:rsidRPr="00E90DBE">
            <w:rPr>
              <w:rFonts w:eastAsia="Times New Roman" w:cs="Times New Roman"/>
              <w:szCs w:val="24"/>
            </w:rPr>
            <w:t xml:space="preserve">Sutrisno. (2012). </w:t>
          </w:r>
          <w:r w:rsidRPr="00E90DBE">
            <w:rPr>
              <w:rFonts w:eastAsia="Times New Roman" w:cs="Times New Roman"/>
              <w:i/>
              <w:iCs/>
              <w:szCs w:val="24"/>
            </w:rPr>
            <w:t>Manajemen keuangan teori, konsep dan aplikasi</w:t>
          </w:r>
          <w:r w:rsidRPr="00E90DBE">
            <w:rPr>
              <w:rFonts w:eastAsia="Times New Roman" w:cs="Times New Roman"/>
              <w:szCs w:val="24"/>
            </w:rPr>
            <w:t>. Ekonisia.</w:t>
          </w:r>
        </w:p>
        <w:p w14:paraId="0AE99EBA" w14:textId="77777777" w:rsidR="006B4126" w:rsidRPr="00E90DBE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</w:p>
        <w:p w14:paraId="3F7B0748" w14:textId="77777777" w:rsidR="006B4126" w:rsidRPr="00E90DBE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  <w:r w:rsidRPr="00E90DBE">
            <w:rPr>
              <w:rFonts w:eastAsia="Times New Roman" w:cs="Times New Roman"/>
              <w:szCs w:val="24"/>
            </w:rPr>
            <w:t xml:space="preserve">Tandelilin, e. (2017). </w:t>
          </w:r>
          <w:r w:rsidRPr="00E90DBE">
            <w:rPr>
              <w:rFonts w:eastAsia="Times New Roman" w:cs="Times New Roman"/>
              <w:i/>
              <w:iCs/>
              <w:szCs w:val="24"/>
            </w:rPr>
            <w:t>Manajemen portofolio dan investasi</w:t>
          </w:r>
          <w:r w:rsidRPr="00E90DBE">
            <w:rPr>
              <w:rFonts w:eastAsia="Times New Roman" w:cs="Times New Roman"/>
              <w:szCs w:val="24"/>
            </w:rPr>
            <w:t>. Pt. Kanisius.</w:t>
          </w:r>
        </w:p>
        <w:p w14:paraId="6DD33A75" w14:textId="77777777" w:rsidR="006B4126" w:rsidRDefault="006B4126" w:rsidP="006B4126">
          <w:pPr>
            <w:spacing w:after="0" w:line="240" w:lineRule="auto"/>
            <w:ind w:left="1134" w:hanging="1134"/>
            <w:rPr>
              <w:rFonts w:cs="Times New Roman"/>
              <w:szCs w:val="24"/>
            </w:rPr>
          </w:pPr>
          <w:r w:rsidRPr="00E90DBE">
            <w:rPr>
              <w:rFonts w:eastAsia="Times New Roman" w:cs="Times New Roman"/>
              <w:szCs w:val="24"/>
            </w:rPr>
            <w:t> </w:t>
          </w:r>
        </w:p>
      </w:sdtContent>
    </w:sdt>
    <w:p w14:paraId="5B768A85" w14:textId="77777777" w:rsidR="006B4126" w:rsidRDefault="006B4126" w:rsidP="006B4126">
      <w:pPr>
        <w:spacing w:line="240" w:lineRule="auto"/>
        <w:ind w:left="1134" w:hanging="1134"/>
        <w:rPr>
          <w:rFonts w:cs="Times New Roman"/>
          <w:szCs w:val="24"/>
        </w:rPr>
      </w:pPr>
    </w:p>
    <w:p w14:paraId="6DACFF6F" w14:textId="77777777" w:rsidR="006B4126" w:rsidRDefault="006B4126" w:rsidP="006B4126">
      <w:pPr>
        <w:spacing w:line="240" w:lineRule="auto"/>
        <w:ind w:left="1134" w:hanging="1134"/>
        <w:rPr>
          <w:rFonts w:cs="Times New Roman"/>
          <w:szCs w:val="24"/>
        </w:rPr>
      </w:pPr>
    </w:p>
    <w:p w14:paraId="20D02D7A" w14:textId="77777777" w:rsidR="006B4126" w:rsidRDefault="006B4126" w:rsidP="006B4126">
      <w:pPr>
        <w:spacing w:line="240" w:lineRule="auto"/>
        <w:ind w:left="1134" w:hanging="1134"/>
        <w:rPr>
          <w:rFonts w:cs="Times New Roman"/>
          <w:szCs w:val="24"/>
        </w:rPr>
      </w:pPr>
    </w:p>
    <w:p w14:paraId="1923C7B6" w14:textId="77777777" w:rsidR="006B4126" w:rsidRPr="00F82CCF" w:rsidRDefault="006B4126" w:rsidP="00F07EFA">
      <w:pPr>
        <w:spacing w:line="240" w:lineRule="auto"/>
        <w:rPr>
          <w:rFonts w:cs="Times New Roman"/>
          <w:szCs w:val="24"/>
        </w:rPr>
      </w:pPr>
    </w:p>
    <w:p w14:paraId="76064D28" w14:textId="77777777" w:rsidR="00F07EFA" w:rsidRDefault="00F07EFA" w:rsidP="006B4126">
      <w:pPr>
        <w:spacing w:line="240" w:lineRule="auto"/>
        <w:rPr>
          <w:rFonts w:cs="Times New Roman"/>
          <w:b/>
          <w:bCs/>
          <w:szCs w:val="24"/>
        </w:rPr>
        <w:sectPr w:rsidR="00F07EFA" w:rsidSect="00F07E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701" w:bottom="1701" w:left="2268" w:header="720" w:footer="720" w:gutter="0"/>
          <w:pgNumType w:start="55"/>
          <w:cols w:space="720"/>
          <w:titlePg/>
          <w:docGrid w:linePitch="360"/>
        </w:sectPr>
      </w:pPr>
    </w:p>
    <w:p w14:paraId="0CB15215" w14:textId="4C29AE08" w:rsidR="006B4126" w:rsidRPr="00F82CCF" w:rsidRDefault="006B4126" w:rsidP="006B4126">
      <w:pPr>
        <w:spacing w:line="240" w:lineRule="auto"/>
        <w:rPr>
          <w:rFonts w:cs="Times New Roman"/>
          <w:b/>
          <w:bCs/>
          <w:szCs w:val="24"/>
        </w:rPr>
      </w:pPr>
      <w:r w:rsidRPr="00F82CCF">
        <w:rPr>
          <w:rFonts w:cs="Times New Roman"/>
          <w:b/>
          <w:bCs/>
          <w:szCs w:val="24"/>
        </w:rPr>
        <w:lastRenderedPageBreak/>
        <w:t>Jurnal</w:t>
      </w:r>
    </w:p>
    <w:sdt>
      <w:sdtPr>
        <w:rPr>
          <w:rFonts w:cs="Times New Roman"/>
          <w:sz w:val="28"/>
          <w:szCs w:val="28"/>
        </w:rPr>
        <w:tag w:val="MENDELEY_BIBLIOGRAPHY"/>
        <w:id w:val="-903981014"/>
        <w:placeholder>
          <w:docPart w:val="2F8CD61C3FFE4AB69FEE8C63AAB4E2DE"/>
        </w:placeholder>
      </w:sdtPr>
      <w:sdtContent>
        <w:p w14:paraId="09A6B59E" w14:textId="77777777" w:rsidR="006B4126" w:rsidRPr="00CB64F2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  <w:r>
            <w:rPr>
              <w:rFonts w:eastAsia="Times New Roman" w:cs="Times New Roman"/>
              <w:szCs w:val="24"/>
            </w:rPr>
            <w:t>B</w:t>
          </w:r>
          <w:r w:rsidRPr="00CB64F2">
            <w:rPr>
              <w:rFonts w:eastAsia="Times New Roman" w:cs="Times New Roman"/>
              <w:szCs w:val="24"/>
            </w:rPr>
            <w:t xml:space="preserve">enlemlih, m., &amp; girerd-potin, i. (2017). Corporate social responsibility and firm financial risk reduction: on the moderating role of the legal environment. </w:t>
          </w:r>
          <w:r w:rsidRPr="00CB64F2">
            <w:rPr>
              <w:rFonts w:eastAsia="Times New Roman" w:cs="Times New Roman"/>
              <w:i/>
              <w:iCs/>
              <w:szCs w:val="24"/>
            </w:rPr>
            <w:t>Journal of business finance and accounting</w:t>
          </w:r>
          <w:r w:rsidRPr="00CB64F2">
            <w:rPr>
              <w:rFonts w:eastAsia="Times New Roman" w:cs="Times New Roman"/>
              <w:szCs w:val="24"/>
            </w:rPr>
            <w:t xml:space="preserve">, </w:t>
          </w:r>
          <w:r w:rsidRPr="00CB64F2">
            <w:rPr>
              <w:rFonts w:eastAsia="Times New Roman" w:cs="Times New Roman"/>
              <w:i/>
              <w:iCs/>
              <w:szCs w:val="24"/>
            </w:rPr>
            <w:t>44</w:t>
          </w:r>
          <w:r w:rsidRPr="00CB64F2">
            <w:rPr>
              <w:rFonts w:eastAsia="Times New Roman" w:cs="Times New Roman"/>
              <w:szCs w:val="24"/>
            </w:rPr>
            <w:t>(7–8), 1137–1166. Https://doi.org/10.1111/jbfa.12251</w:t>
          </w:r>
        </w:p>
        <w:p w14:paraId="5B921489" w14:textId="77777777" w:rsidR="006B4126" w:rsidRPr="00CB64F2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</w:p>
        <w:p w14:paraId="0E2AB712" w14:textId="77777777" w:rsidR="006B4126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  <w:r w:rsidRPr="00CB64F2">
            <w:rPr>
              <w:rFonts w:eastAsia="Times New Roman" w:cs="Times New Roman"/>
              <w:szCs w:val="24"/>
            </w:rPr>
            <w:t xml:space="preserve">Hj. Erviva. (2022). </w:t>
          </w:r>
          <w:r w:rsidRPr="00CB64F2">
            <w:rPr>
              <w:rFonts w:eastAsia="Times New Roman" w:cs="Times New Roman"/>
              <w:i/>
              <w:iCs/>
              <w:szCs w:val="24"/>
            </w:rPr>
            <w:t>Pengaruh kebijakan investasi, kebijakan pendanaan dan kebijakan dividen terhadap nilai perusahaan pada perusahaan jasa yang terdaftar di bursa efek indonesia</w:t>
          </w:r>
          <w:r w:rsidRPr="00CB64F2">
            <w:rPr>
              <w:rFonts w:eastAsia="Times New Roman" w:cs="Times New Roman"/>
              <w:szCs w:val="24"/>
            </w:rPr>
            <w:t>. 1393–1399.</w:t>
          </w:r>
        </w:p>
        <w:p w14:paraId="17BDE537" w14:textId="77777777" w:rsidR="006B4126" w:rsidRPr="00CB64F2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</w:p>
        <w:p w14:paraId="6B0F20E1" w14:textId="77777777" w:rsidR="006B4126" w:rsidRPr="00CB64F2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  <w:r w:rsidRPr="00CB64F2">
            <w:rPr>
              <w:rFonts w:eastAsia="Times New Roman" w:cs="Times New Roman"/>
              <w:szCs w:val="24"/>
            </w:rPr>
            <w:t xml:space="preserve">Fauziah, n., &amp; hardiyanti, w. (2022). Pengaruh kebijakan investasi, dividen, pendanaan dan profitabilitas terhadap nilai perusahaan manufaktur di daftar bei. </w:t>
          </w:r>
          <w:r w:rsidRPr="00CB64F2">
            <w:rPr>
              <w:rFonts w:eastAsia="Times New Roman" w:cs="Times New Roman"/>
              <w:i/>
              <w:iCs/>
              <w:szCs w:val="24"/>
            </w:rPr>
            <w:t>Ilmiah akuntansi dan keuangan</w:t>
          </w:r>
          <w:r w:rsidRPr="00CB64F2">
            <w:rPr>
              <w:rFonts w:eastAsia="Times New Roman" w:cs="Times New Roman"/>
              <w:szCs w:val="24"/>
            </w:rPr>
            <w:t xml:space="preserve">, </w:t>
          </w:r>
          <w:r w:rsidRPr="00CB64F2">
            <w:rPr>
              <w:rFonts w:eastAsia="Times New Roman" w:cs="Times New Roman"/>
              <w:i/>
              <w:iCs/>
              <w:szCs w:val="24"/>
            </w:rPr>
            <w:t>5</w:t>
          </w:r>
          <w:r w:rsidRPr="00CB64F2">
            <w:rPr>
              <w:rFonts w:eastAsia="Times New Roman" w:cs="Times New Roman"/>
              <w:szCs w:val="24"/>
            </w:rPr>
            <w:t>(2), 975–988.</w:t>
          </w:r>
        </w:p>
        <w:p w14:paraId="3E6D56E4" w14:textId="77777777" w:rsidR="006B4126" w:rsidRPr="00CB64F2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</w:p>
        <w:p w14:paraId="03AB4C1D" w14:textId="77777777" w:rsidR="006B4126" w:rsidRPr="00CB64F2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  <w:r w:rsidRPr="00CB64F2">
            <w:rPr>
              <w:rFonts w:eastAsia="Times New Roman" w:cs="Times New Roman"/>
              <w:szCs w:val="24"/>
            </w:rPr>
            <w:t>Jaya, h. (2021). Pengaruh</w:t>
          </w:r>
          <w:r>
            <w:rPr>
              <w:rFonts w:eastAsia="Times New Roman" w:cs="Times New Roman"/>
              <w:szCs w:val="24"/>
            </w:rPr>
            <w:t xml:space="preserve"> </w:t>
          </w:r>
          <w:r w:rsidRPr="00CB64F2">
            <w:rPr>
              <w:rFonts w:eastAsia="Times New Roman" w:cs="Times New Roman"/>
              <w:szCs w:val="24"/>
            </w:rPr>
            <w:t>keputusan</w:t>
          </w:r>
          <w:r>
            <w:rPr>
              <w:rFonts w:eastAsia="Times New Roman" w:cs="Times New Roman"/>
              <w:szCs w:val="24"/>
            </w:rPr>
            <w:t xml:space="preserve"> </w:t>
          </w:r>
          <w:r w:rsidRPr="00CB64F2">
            <w:rPr>
              <w:rFonts w:eastAsia="Times New Roman" w:cs="Times New Roman"/>
              <w:szCs w:val="24"/>
            </w:rPr>
            <w:t xml:space="preserve">investasi,kebijakan dividen, dan keputusan pendanaan terhadap nilai perusahaan (studi kasus pada perusahaan manufaktur sub sektor makanan dan minuman yang terdaftar di bursa efek indonesia periode 2017-2019). </w:t>
          </w:r>
          <w:r w:rsidRPr="00CB64F2">
            <w:rPr>
              <w:rFonts w:eastAsia="Times New Roman" w:cs="Times New Roman"/>
              <w:i/>
              <w:iCs/>
              <w:szCs w:val="24"/>
            </w:rPr>
            <w:t>Measurement</w:t>
          </w:r>
          <w:r w:rsidRPr="00CB64F2">
            <w:rPr>
              <w:rFonts w:eastAsia="Times New Roman" w:cs="Times New Roman"/>
              <w:szCs w:val="24"/>
            </w:rPr>
            <w:t xml:space="preserve">, </w:t>
          </w:r>
          <w:r w:rsidRPr="00CB64F2">
            <w:rPr>
              <w:rFonts w:eastAsia="Times New Roman" w:cs="Times New Roman"/>
              <w:i/>
              <w:iCs/>
              <w:szCs w:val="24"/>
            </w:rPr>
            <w:t>15</w:t>
          </w:r>
          <w:r w:rsidRPr="00CB64F2">
            <w:rPr>
              <w:rFonts w:eastAsia="Times New Roman" w:cs="Times New Roman"/>
              <w:szCs w:val="24"/>
            </w:rPr>
            <w:t>(1), 33–39.</w:t>
          </w:r>
        </w:p>
        <w:p w14:paraId="5D939B7F" w14:textId="77777777" w:rsidR="006B4126" w:rsidRPr="00CB64F2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</w:p>
        <w:p w14:paraId="02C1425D" w14:textId="77777777" w:rsidR="006B4126" w:rsidRPr="00CB64F2" w:rsidRDefault="006B4126" w:rsidP="006B4126">
          <w:pPr>
            <w:autoSpaceDE w:val="0"/>
            <w:autoSpaceDN w:val="0"/>
            <w:spacing w:after="0" w:line="240" w:lineRule="auto"/>
            <w:ind w:hanging="480"/>
            <w:rPr>
              <w:rFonts w:eastAsia="Times New Roman" w:cs="Times New Roman"/>
              <w:szCs w:val="24"/>
            </w:rPr>
          </w:pPr>
          <w:r w:rsidRPr="00CB64F2">
            <w:rPr>
              <w:rFonts w:eastAsia="Times New Roman" w:cs="Times New Roman"/>
              <w:szCs w:val="24"/>
            </w:rPr>
            <w:t xml:space="preserve">Mansour, w., saci, k., &amp; khalifa, s. (2017). How do financing conditions impact firm behavior? Evidence from the gulf zone. </w:t>
          </w:r>
          <w:r w:rsidRPr="00CB64F2">
            <w:rPr>
              <w:rFonts w:eastAsia="Times New Roman" w:cs="Times New Roman"/>
              <w:i/>
              <w:iCs/>
              <w:szCs w:val="24"/>
            </w:rPr>
            <w:t>Emerging markets finance and trade</w:t>
          </w:r>
          <w:r w:rsidRPr="00CB64F2">
            <w:rPr>
              <w:rFonts w:eastAsia="Times New Roman" w:cs="Times New Roman"/>
              <w:szCs w:val="24"/>
            </w:rPr>
            <w:t xml:space="preserve">, </w:t>
          </w:r>
          <w:r w:rsidRPr="00CB64F2">
            <w:rPr>
              <w:rFonts w:eastAsia="Times New Roman" w:cs="Times New Roman"/>
              <w:i/>
              <w:iCs/>
              <w:szCs w:val="24"/>
            </w:rPr>
            <w:t>53</w:t>
          </w:r>
          <w:r w:rsidRPr="00CB64F2">
            <w:rPr>
              <w:rFonts w:eastAsia="Times New Roman" w:cs="Times New Roman"/>
              <w:szCs w:val="24"/>
            </w:rPr>
            <w:t>(4), 952–967. Https://doi.org/10.1080/1540496x.2016.1248555</w:t>
          </w:r>
        </w:p>
        <w:p w14:paraId="49E71D4C" w14:textId="113547A6" w:rsidR="006B4126" w:rsidRDefault="00000000" w:rsidP="009F42EC">
          <w:pPr>
            <w:spacing w:after="0" w:line="240" w:lineRule="auto"/>
            <w:rPr>
              <w:rFonts w:cs="Times New Roman"/>
              <w:szCs w:val="24"/>
            </w:rPr>
          </w:pPr>
        </w:p>
      </w:sdtContent>
    </w:sdt>
    <w:sectPr w:rsidR="006B4126" w:rsidSect="006E6C9A">
      <w:headerReference w:type="even" r:id="rId14"/>
      <w:headerReference w:type="default" r:id="rId15"/>
      <w:headerReference w:type="first" r:id="rId16"/>
      <w:footerReference w:type="first" r:id="rId17"/>
      <w:pgSz w:w="11906" w:h="16838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3629C" w14:textId="77777777" w:rsidR="008E5FD7" w:rsidRDefault="008E5FD7" w:rsidP="003E3D0F">
      <w:pPr>
        <w:spacing w:after="0" w:line="240" w:lineRule="auto"/>
      </w:pPr>
      <w:r>
        <w:separator/>
      </w:r>
    </w:p>
  </w:endnote>
  <w:endnote w:type="continuationSeparator" w:id="0">
    <w:p w14:paraId="5B6263A9" w14:textId="77777777" w:rsidR="008E5FD7" w:rsidRDefault="008E5FD7" w:rsidP="003E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FDC18" w14:textId="77777777" w:rsidR="009E0AD9" w:rsidRDefault="009E0A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DAFFD" w14:textId="770C9068" w:rsidR="00D01B23" w:rsidRDefault="00D01B23">
    <w:pPr>
      <w:pStyle w:val="Footer"/>
      <w:jc w:val="center"/>
    </w:pPr>
  </w:p>
  <w:p w14:paraId="79952E82" w14:textId="77777777" w:rsidR="00D01B23" w:rsidRDefault="00D01B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098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93DF2" w14:textId="08C81813" w:rsidR="00F07EFA" w:rsidRDefault="00F07E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9EAF81" w14:textId="77777777" w:rsidR="00F07EFA" w:rsidRDefault="00F07EF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ED755" w14:textId="5FFD2180" w:rsidR="00F07EFA" w:rsidRDefault="00F07EFA">
    <w:pPr>
      <w:pStyle w:val="Footer"/>
      <w:jc w:val="center"/>
    </w:pPr>
  </w:p>
  <w:p w14:paraId="20F79EFD" w14:textId="77777777" w:rsidR="00F07EFA" w:rsidRDefault="00F07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25135" w14:textId="77777777" w:rsidR="008E5FD7" w:rsidRDefault="008E5FD7" w:rsidP="003E3D0F">
      <w:pPr>
        <w:spacing w:after="0" w:line="240" w:lineRule="auto"/>
      </w:pPr>
      <w:r>
        <w:separator/>
      </w:r>
    </w:p>
  </w:footnote>
  <w:footnote w:type="continuationSeparator" w:id="0">
    <w:p w14:paraId="6CB477BA" w14:textId="77777777" w:rsidR="008E5FD7" w:rsidRDefault="008E5FD7" w:rsidP="003E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7C2F2" w14:textId="5961D72C" w:rsidR="009E0AD9" w:rsidRDefault="009E0AD9">
    <w:pPr>
      <w:pStyle w:val="Header"/>
    </w:pPr>
    <w:r>
      <w:rPr>
        <w:noProof/>
      </w:rPr>
      <w:pict w14:anchorId="1988A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3188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63164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C9144C" w14:textId="2ACDDB71" w:rsidR="00D01B23" w:rsidRDefault="009E0AD9">
        <w:pPr>
          <w:pStyle w:val="Header"/>
          <w:jc w:val="right"/>
        </w:pPr>
        <w:r>
          <w:rPr>
            <w:noProof/>
          </w:rPr>
          <w:pict w14:anchorId="366840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573189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D01B23">
          <w:fldChar w:fldCharType="begin"/>
        </w:r>
        <w:r w:rsidR="00D01B23">
          <w:instrText xml:space="preserve"> PAGE   \* MERGEFORMAT </w:instrText>
        </w:r>
        <w:r w:rsidR="00D01B23">
          <w:fldChar w:fldCharType="separate"/>
        </w:r>
        <w:r w:rsidR="00D01B23">
          <w:rPr>
            <w:noProof/>
          </w:rPr>
          <w:t>2</w:t>
        </w:r>
        <w:r w:rsidR="00D01B23">
          <w:rPr>
            <w:noProof/>
          </w:rPr>
          <w:fldChar w:fldCharType="end"/>
        </w:r>
      </w:p>
    </w:sdtContent>
  </w:sdt>
  <w:p w14:paraId="081C93BC" w14:textId="77777777" w:rsidR="00D01B23" w:rsidRDefault="00D01B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7AC59" w14:textId="5543B518" w:rsidR="00F07EFA" w:rsidRDefault="009E0AD9">
    <w:pPr>
      <w:pStyle w:val="Header"/>
      <w:jc w:val="right"/>
    </w:pPr>
    <w:r>
      <w:rPr>
        <w:noProof/>
      </w:rPr>
      <w:pict w14:anchorId="21872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3187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081739F1" w14:textId="77777777" w:rsidR="00F07EFA" w:rsidRDefault="00F07E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2E45A" w14:textId="0C3F4450" w:rsidR="009E0AD9" w:rsidRDefault="009E0AD9">
    <w:pPr>
      <w:pStyle w:val="Header"/>
    </w:pPr>
    <w:r>
      <w:rPr>
        <w:noProof/>
      </w:rPr>
      <w:pict w14:anchorId="722C6E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3191" o:spid="_x0000_s1029" type="#_x0000_t75" style="position:absolute;left:0;text-align:left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ADE1A" w14:textId="5FC76E59" w:rsidR="009E0AD9" w:rsidRDefault="009E0AD9">
    <w:pPr>
      <w:pStyle w:val="Header"/>
    </w:pPr>
    <w:r>
      <w:rPr>
        <w:noProof/>
      </w:rPr>
      <w:pict w14:anchorId="00E14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3192" o:spid="_x0000_s1030" type="#_x0000_t75" style="position:absolute;left:0;text-align:left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88136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3E40E6" w14:textId="5874405E" w:rsidR="00F07EFA" w:rsidRDefault="009E0AD9">
        <w:pPr>
          <w:pStyle w:val="Header"/>
          <w:jc w:val="right"/>
        </w:pPr>
        <w:r>
          <w:rPr>
            <w:noProof/>
          </w:rPr>
          <w:pict w14:anchorId="7ED62D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573190" o:spid="_x0000_s1028" type="#_x0000_t75" style="position:absolute;left:0;text-align:left;margin-left:0;margin-top:0;width:252pt;height:252pt;z-index:-251655168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F07EFA">
          <w:fldChar w:fldCharType="begin"/>
        </w:r>
        <w:r w:rsidR="00F07EFA">
          <w:instrText xml:space="preserve"> PAGE   \* MERGEFORMAT </w:instrText>
        </w:r>
        <w:r w:rsidR="00F07EFA">
          <w:fldChar w:fldCharType="separate"/>
        </w:r>
        <w:r w:rsidR="00F07EFA">
          <w:rPr>
            <w:noProof/>
          </w:rPr>
          <w:t>2</w:t>
        </w:r>
        <w:r w:rsidR="00F07EFA">
          <w:rPr>
            <w:noProof/>
          </w:rPr>
          <w:fldChar w:fldCharType="end"/>
        </w:r>
      </w:p>
    </w:sdtContent>
  </w:sdt>
  <w:p w14:paraId="6B4C863A" w14:textId="77777777" w:rsidR="00F07EFA" w:rsidRDefault="00F07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5B3D"/>
    <w:multiLevelType w:val="hybridMultilevel"/>
    <w:tmpl w:val="59BE35C8"/>
    <w:lvl w:ilvl="0" w:tplc="70F83C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6F4AC6"/>
    <w:multiLevelType w:val="hybridMultilevel"/>
    <w:tmpl w:val="94A03802"/>
    <w:lvl w:ilvl="0" w:tplc="C28AA1E6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5083C9A"/>
    <w:multiLevelType w:val="hybridMultilevel"/>
    <w:tmpl w:val="66820C4C"/>
    <w:lvl w:ilvl="0" w:tplc="62D4B4A0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E35AD"/>
    <w:multiLevelType w:val="hybridMultilevel"/>
    <w:tmpl w:val="BFFA8B54"/>
    <w:lvl w:ilvl="0" w:tplc="DA1AD046">
      <w:start w:val="5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1020559B"/>
    <w:multiLevelType w:val="hybridMultilevel"/>
    <w:tmpl w:val="DEA4CF3A"/>
    <w:lvl w:ilvl="0" w:tplc="FEFE0750">
      <w:start w:val="1"/>
      <w:numFmt w:val="lowerLetter"/>
      <w:lvlText w:val="%1.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" w15:restartNumberingAfterBreak="0">
    <w:nsid w:val="11175243"/>
    <w:multiLevelType w:val="multilevel"/>
    <w:tmpl w:val="36E8BC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FA463B"/>
    <w:multiLevelType w:val="hybridMultilevel"/>
    <w:tmpl w:val="303A7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832B6"/>
    <w:multiLevelType w:val="hybridMultilevel"/>
    <w:tmpl w:val="A596DFCC"/>
    <w:lvl w:ilvl="0" w:tplc="C872665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13F317E"/>
    <w:multiLevelType w:val="hybridMultilevel"/>
    <w:tmpl w:val="63309978"/>
    <w:lvl w:ilvl="0" w:tplc="FE14CA0A">
      <w:start w:val="1"/>
      <w:numFmt w:val="lowerLetter"/>
      <w:lvlText w:val="%1."/>
      <w:lvlJc w:val="left"/>
      <w:pPr>
        <w:ind w:left="2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9" w15:restartNumberingAfterBreak="0">
    <w:nsid w:val="23176EBA"/>
    <w:multiLevelType w:val="hybridMultilevel"/>
    <w:tmpl w:val="B3FC82C6"/>
    <w:lvl w:ilvl="0" w:tplc="FC1ED6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7C6211"/>
    <w:multiLevelType w:val="hybridMultilevel"/>
    <w:tmpl w:val="6B285A96"/>
    <w:lvl w:ilvl="0" w:tplc="8C2C0B0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1" w15:restartNumberingAfterBreak="0">
    <w:nsid w:val="2C7E13C4"/>
    <w:multiLevelType w:val="hybridMultilevel"/>
    <w:tmpl w:val="7D3242DC"/>
    <w:lvl w:ilvl="0" w:tplc="A202D5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386C3F"/>
    <w:multiLevelType w:val="multilevel"/>
    <w:tmpl w:val="F2F65D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5B04D77"/>
    <w:multiLevelType w:val="hybridMultilevel"/>
    <w:tmpl w:val="5928EDFA"/>
    <w:lvl w:ilvl="0" w:tplc="BD9C8344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4" w15:restartNumberingAfterBreak="0">
    <w:nsid w:val="36355F76"/>
    <w:multiLevelType w:val="hybridMultilevel"/>
    <w:tmpl w:val="7D28D6BE"/>
    <w:lvl w:ilvl="0" w:tplc="99D4CD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837897"/>
    <w:multiLevelType w:val="hybridMultilevel"/>
    <w:tmpl w:val="F6F81E9A"/>
    <w:lvl w:ilvl="0" w:tplc="0BE498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19F3AE7"/>
    <w:multiLevelType w:val="hybridMultilevel"/>
    <w:tmpl w:val="70362556"/>
    <w:lvl w:ilvl="0" w:tplc="08D066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6501EF0"/>
    <w:multiLevelType w:val="hybridMultilevel"/>
    <w:tmpl w:val="C51A3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B6B03"/>
    <w:multiLevelType w:val="hybridMultilevel"/>
    <w:tmpl w:val="3006AE16"/>
    <w:lvl w:ilvl="0" w:tplc="7CEC03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57B0936"/>
    <w:multiLevelType w:val="hybridMultilevel"/>
    <w:tmpl w:val="35D0DD0C"/>
    <w:lvl w:ilvl="0" w:tplc="852A2D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C74BAC"/>
    <w:multiLevelType w:val="hybridMultilevel"/>
    <w:tmpl w:val="23FCCFB0"/>
    <w:lvl w:ilvl="0" w:tplc="A568333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6D86387"/>
    <w:multiLevelType w:val="hybridMultilevel"/>
    <w:tmpl w:val="2CE82B88"/>
    <w:lvl w:ilvl="0" w:tplc="971233F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BE93BEA"/>
    <w:multiLevelType w:val="hybridMultilevel"/>
    <w:tmpl w:val="910CF814"/>
    <w:lvl w:ilvl="0" w:tplc="FEFEFC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CAB55CA"/>
    <w:multiLevelType w:val="hybridMultilevel"/>
    <w:tmpl w:val="F9668B44"/>
    <w:lvl w:ilvl="0" w:tplc="9E2A5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6004D"/>
    <w:multiLevelType w:val="multilevel"/>
    <w:tmpl w:val="0F30219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61E854E2"/>
    <w:multiLevelType w:val="hybridMultilevel"/>
    <w:tmpl w:val="6248F398"/>
    <w:lvl w:ilvl="0" w:tplc="ED10232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CE73D0"/>
    <w:multiLevelType w:val="hybridMultilevel"/>
    <w:tmpl w:val="6D3E6B50"/>
    <w:lvl w:ilvl="0" w:tplc="D25499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8F12D9C"/>
    <w:multiLevelType w:val="hybridMultilevel"/>
    <w:tmpl w:val="66820C4C"/>
    <w:lvl w:ilvl="0" w:tplc="62D4B4A0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83877"/>
    <w:multiLevelType w:val="multilevel"/>
    <w:tmpl w:val="0F30219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6E3D599D"/>
    <w:multiLevelType w:val="hybridMultilevel"/>
    <w:tmpl w:val="8120200C"/>
    <w:lvl w:ilvl="0" w:tplc="84CAE3E6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77EC761C"/>
    <w:multiLevelType w:val="multilevel"/>
    <w:tmpl w:val="30CEBD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780B1E04"/>
    <w:multiLevelType w:val="hybridMultilevel"/>
    <w:tmpl w:val="59FCA3A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81A45"/>
    <w:multiLevelType w:val="hybridMultilevel"/>
    <w:tmpl w:val="E5C69042"/>
    <w:lvl w:ilvl="0" w:tplc="ED10232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83934"/>
    <w:multiLevelType w:val="hybridMultilevel"/>
    <w:tmpl w:val="650E4BFE"/>
    <w:lvl w:ilvl="0" w:tplc="94F4F2AA">
      <w:start w:val="1"/>
      <w:numFmt w:val="decimal"/>
      <w:lvlText w:val="2.1.%1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984768538">
    <w:abstractNumId w:val="5"/>
  </w:num>
  <w:num w:numId="2" w16cid:durableId="1432315711">
    <w:abstractNumId w:val="17"/>
  </w:num>
  <w:num w:numId="3" w16cid:durableId="1087457617">
    <w:abstractNumId w:val="6"/>
  </w:num>
  <w:num w:numId="4" w16cid:durableId="795372687">
    <w:abstractNumId w:val="32"/>
  </w:num>
  <w:num w:numId="5" w16cid:durableId="662196535">
    <w:abstractNumId w:val="2"/>
  </w:num>
  <w:num w:numId="6" w16cid:durableId="897668043">
    <w:abstractNumId w:val="27"/>
  </w:num>
  <w:num w:numId="7" w16cid:durableId="1308389174">
    <w:abstractNumId w:val="12"/>
  </w:num>
  <w:num w:numId="8" w16cid:durableId="900793918">
    <w:abstractNumId w:val="33"/>
  </w:num>
  <w:num w:numId="9" w16cid:durableId="992104960">
    <w:abstractNumId w:val="15"/>
  </w:num>
  <w:num w:numId="10" w16cid:durableId="563102652">
    <w:abstractNumId w:val="30"/>
  </w:num>
  <w:num w:numId="11" w16cid:durableId="2066484649">
    <w:abstractNumId w:val="22"/>
  </w:num>
  <w:num w:numId="12" w16cid:durableId="908030609">
    <w:abstractNumId w:val="14"/>
  </w:num>
  <w:num w:numId="13" w16cid:durableId="1072199155">
    <w:abstractNumId w:val="9"/>
  </w:num>
  <w:num w:numId="14" w16cid:durableId="1532844832">
    <w:abstractNumId w:val="18"/>
  </w:num>
  <w:num w:numId="15" w16cid:durableId="230624940">
    <w:abstractNumId w:val="24"/>
  </w:num>
  <w:num w:numId="16" w16cid:durableId="992485166">
    <w:abstractNumId w:val="28"/>
  </w:num>
  <w:num w:numId="17" w16cid:durableId="68892874">
    <w:abstractNumId w:val="25"/>
  </w:num>
  <w:num w:numId="18" w16cid:durableId="844785671">
    <w:abstractNumId w:val="13"/>
  </w:num>
  <w:num w:numId="19" w16cid:durableId="1712610759">
    <w:abstractNumId w:val="3"/>
  </w:num>
  <w:num w:numId="20" w16cid:durableId="595094340">
    <w:abstractNumId w:val="23"/>
  </w:num>
  <w:num w:numId="21" w16cid:durableId="1024987397">
    <w:abstractNumId w:val="26"/>
  </w:num>
  <w:num w:numId="22" w16cid:durableId="1554077322">
    <w:abstractNumId w:val="10"/>
  </w:num>
  <w:num w:numId="23" w16cid:durableId="1886982903">
    <w:abstractNumId w:val="11"/>
  </w:num>
  <w:num w:numId="24" w16cid:durableId="775104603">
    <w:abstractNumId w:val="29"/>
  </w:num>
  <w:num w:numId="25" w16cid:durableId="570388392">
    <w:abstractNumId w:val="1"/>
  </w:num>
  <w:num w:numId="26" w16cid:durableId="765929916">
    <w:abstractNumId w:val="16"/>
  </w:num>
  <w:num w:numId="27" w16cid:durableId="1057626348">
    <w:abstractNumId w:val="0"/>
  </w:num>
  <w:num w:numId="28" w16cid:durableId="1389842332">
    <w:abstractNumId w:val="7"/>
  </w:num>
  <w:num w:numId="29" w16cid:durableId="866717715">
    <w:abstractNumId w:val="19"/>
  </w:num>
  <w:num w:numId="30" w16cid:durableId="1823110485">
    <w:abstractNumId w:val="4"/>
  </w:num>
  <w:num w:numId="31" w16cid:durableId="1194808356">
    <w:abstractNumId w:val="21"/>
  </w:num>
  <w:num w:numId="32" w16cid:durableId="804087202">
    <w:abstractNumId w:val="8"/>
  </w:num>
  <w:num w:numId="33" w16cid:durableId="1908758212">
    <w:abstractNumId w:val="20"/>
  </w:num>
  <w:num w:numId="34" w16cid:durableId="1899499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FB"/>
    <w:rsid w:val="00002900"/>
    <w:rsid w:val="00002A4F"/>
    <w:rsid w:val="00002FEA"/>
    <w:rsid w:val="00017800"/>
    <w:rsid w:val="000857EA"/>
    <w:rsid w:val="000A063D"/>
    <w:rsid w:val="000A1D52"/>
    <w:rsid w:val="000B338D"/>
    <w:rsid w:val="000C4285"/>
    <w:rsid w:val="000D2309"/>
    <w:rsid w:val="000E26FC"/>
    <w:rsid w:val="000F4085"/>
    <w:rsid w:val="000F7CDC"/>
    <w:rsid w:val="00113274"/>
    <w:rsid w:val="00122B77"/>
    <w:rsid w:val="00125FDE"/>
    <w:rsid w:val="0012707B"/>
    <w:rsid w:val="001305CE"/>
    <w:rsid w:val="00144F8C"/>
    <w:rsid w:val="00151929"/>
    <w:rsid w:val="00153A27"/>
    <w:rsid w:val="00155956"/>
    <w:rsid w:val="00174623"/>
    <w:rsid w:val="00183BC4"/>
    <w:rsid w:val="00190950"/>
    <w:rsid w:val="001A7E12"/>
    <w:rsid w:val="001C5C59"/>
    <w:rsid w:val="0021727F"/>
    <w:rsid w:val="0023086F"/>
    <w:rsid w:val="00231840"/>
    <w:rsid w:val="00240417"/>
    <w:rsid w:val="00242DB3"/>
    <w:rsid w:val="002566FE"/>
    <w:rsid w:val="00295D01"/>
    <w:rsid w:val="002A4904"/>
    <w:rsid w:val="002B72A1"/>
    <w:rsid w:val="002C0178"/>
    <w:rsid w:val="002C73F3"/>
    <w:rsid w:val="002D10EF"/>
    <w:rsid w:val="002D5E66"/>
    <w:rsid w:val="002D7A59"/>
    <w:rsid w:val="0032673D"/>
    <w:rsid w:val="00335382"/>
    <w:rsid w:val="003478AF"/>
    <w:rsid w:val="003739FC"/>
    <w:rsid w:val="00386C39"/>
    <w:rsid w:val="00393BAB"/>
    <w:rsid w:val="00396D2B"/>
    <w:rsid w:val="003A53D9"/>
    <w:rsid w:val="003B6C4E"/>
    <w:rsid w:val="003C1143"/>
    <w:rsid w:val="003D1354"/>
    <w:rsid w:val="003E3D0F"/>
    <w:rsid w:val="003F62AC"/>
    <w:rsid w:val="003F7663"/>
    <w:rsid w:val="004027EE"/>
    <w:rsid w:val="0041322E"/>
    <w:rsid w:val="00421D85"/>
    <w:rsid w:val="00425FC7"/>
    <w:rsid w:val="00427DBD"/>
    <w:rsid w:val="004634E5"/>
    <w:rsid w:val="00467A36"/>
    <w:rsid w:val="00476028"/>
    <w:rsid w:val="004A13F7"/>
    <w:rsid w:val="004B1503"/>
    <w:rsid w:val="004C6532"/>
    <w:rsid w:val="004F6B62"/>
    <w:rsid w:val="00502857"/>
    <w:rsid w:val="00503698"/>
    <w:rsid w:val="00507A23"/>
    <w:rsid w:val="00567B3B"/>
    <w:rsid w:val="00580735"/>
    <w:rsid w:val="005C2A4A"/>
    <w:rsid w:val="005C7DF1"/>
    <w:rsid w:val="005D30BC"/>
    <w:rsid w:val="005D6948"/>
    <w:rsid w:val="00622B05"/>
    <w:rsid w:val="00632936"/>
    <w:rsid w:val="006424F1"/>
    <w:rsid w:val="00644AC5"/>
    <w:rsid w:val="006559FF"/>
    <w:rsid w:val="0065640E"/>
    <w:rsid w:val="00656D10"/>
    <w:rsid w:val="00666F12"/>
    <w:rsid w:val="00674BBA"/>
    <w:rsid w:val="00680869"/>
    <w:rsid w:val="00684AE4"/>
    <w:rsid w:val="00687CE3"/>
    <w:rsid w:val="006A5A14"/>
    <w:rsid w:val="006B4126"/>
    <w:rsid w:val="006B49EE"/>
    <w:rsid w:val="006D6994"/>
    <w:rsid w:val="006E6C9A"/>
    <w:rsid w:val="006F6742"/>
    <w:rsid w:val="006F75DA"/>
    <w:rsid w:val="00722E6C"/>
    <w:rsid w:val="00733F4C"/>
    <w:rsid w:val="007340FE"/>
    <w:rsid w:val="007532C2"/>
    <w:rsid w:val="007659E1"/>
    <w:rsid w:val="00787898"/>
    <w:rsid w:val="00790413"/>
    <w:rsid w:val="007959B6"/>
    <w:rsid w:val="007A692F"/>
    <w:rsid w:val="007C6B37"/>
    <w:rsid w:val="007D7BEA"/>
    <w:rsid w:val="007E271C"/>
    <w:rsid w:val="007F7A53"/>
    <w:rsid w:val="008003FC"/>
    <w:rsid w:val="008159E8"/>
    <w:rsid w:val="00843B0D"/>
    <w:rsid w:val="008751AE"/>
    <w:rsid w:val="0088420A"/>
    <w:rsid w:val="008905E7"/>
    <w:rsid w:val="00896EEA"/>
    <w:rsid w:val="008A3D78"/>
    <w:rsid w:val="008C23CD"/>
    <w:rsid w:val="008E0560"/>
    <w:rsid w:val="008E5FD7"/>
    <w:rsid w:val="008F06BE"/>
    <w:rsid w:val="0091123A"/>
    <w:rsid w:val="009265B3"/>
    <w:rsid w:val="00953B89"/>
    <w:rsid w:val="009578FD"/>
    <w:rsid w:val="00974323"/>
    <w:rsid w:val="009838BD"/>
    <w:rsid w:val="009A2915"/>
    <w:rsid w:val="009C5DE3"/>
    <w:rsid w:val="009D5B18"/>
    <w:rsid w:val="009E0AD9"/>
    <w:rsid w:val="009F3E75"/>
    <w:rsid w:val="009F42EC"/>
    <w:rsid w:val="009F6879"/>
    <w:rsid w:val="00A06B64"/>
    <w:rsid w:val="00A33471"/>
    <w:rsid w:val="00A35009"/>
    <w:rsid w:val="00A46779"/>
    <w:rsid w:val="00A56516"/>
    <w:rsid w:val="00A57606"/>
    <w:rsid w:val="00A7366E"/>
    <w:rsid w:val="00A92507"/>
    <w:rsid w:val="00AD58EC"/>
    <w:rsid w:val="00AE6A6C"/>
    <w:rsid w:val="00AF05FB"/>
    <w:rsid w:val="00B12B3F"/>
    <w:rsid w:val="00B259CA"/>
    <w:rsid w:val="00B30A50"/>
    <w:rsid w:val="00B41FE5"/>
    <w:rsid w:val="00B47EF1"/>
    <w:rsid w:val="00B55E93"/>
    <w:rsid w:val="00B61E08"/>
    <w:rsid w:val="00B66BC8"/>
    <w:rsid w:val="00B973AE"/>
    <w:rsid w:val="00BA269C"/>
    <w:rsid w:val="00BA7028"/>
    <w:rsid w:val="00BB370C"/>
    <w:rsid w:val="00BD3D13"/>
    <w:rsid w:val="00BE16EA"/>
    <w:rsid w:val="00BF00D1"/>
    <w:rsid w:val="00BF2CC7"/>
    <w:rsid w:val="00BF45D0"/>
    <w:rsid w:val="00C02F62"/>
    <w:rsid w:val="00C1455D"/>
    <w:rsid w:val="00C16581"/>
    <w:rsid w:val="00C31093"/>
    <w:rsid w:val="00C32A0F"/>
    <w:rsid w:val="00C351CF"/>
    <w:rsid w:val="00C66B24"/>
    <w:rsid w:val="00C7019B"/>
    <w:rsid w:val="00C82C2D"/>
    <w:rsid w:val="00C94388"/>
    <w:rsid w:val="00C96BB6"/>
    <w:rsid w:val="00CB4740"/>
    <w:rsid w:val="00D01B23"/>
    <w:rsid w:val="00D02486"/>
    <w:rsid w:val="00D20665"/>
    <w:rsid w:val="00D42481"/>
    <w:rsid w:val="00D6657B"/>
    <w:rsid w:val="00D74F70"/>
    <w:rsid w:val="00D95603"/>
    <w:rsid w:val="00D957E0"/>
    <w:rsid w:val="00DB0C84"/>
    <w:rsid w:val="00DB4E2F"/>
    <w:rsid w:val="00DB5C0A"/>
    <w:rsid w:val="00DD18ED"/>
    <w:rsid w:val="00DD31D4"/>
    <w:rsid w:val="00DE7A3C"/>
    <w:rsid w:val="00E13509"/>
    <w:rsid w:val="00E3290B"/>
    <w:rsid w:val="00E34A9B"/>
    <w:rsid w:val="00E41852"/>
    <w:rsid w:val="00E52E02"/>
    <w:rsid w:val="00E55FB1"/>
    <w:rsid w:val="00E76106"/>
    <w:rsid w:val="00EB28FD"/>
    <w:rsid w:val="00EC4BF2"/>
    <w:rsid w:val="00ED745B"/>
    <w:rsid w:val="00EE2BC4"/>
    <w:rsid w:val="00F0768A"/>
    <w:rsid w:val="00F07EFA"/>
    <w:rsid w:val="00F23165"/>
    <w:rsid w:val="00F50383"/>
    <w:rsid w:val="00F71AF5"/>
    <w:rsid w:val="00F767F1"/>
    <w:rsid w:val="00F82617"/>
    <w:rsid w:val="00FD3F19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2624F"/>
  <w15:chartTrackingRefBased/>
  <w15:docId w15:val="{EFFF1169-22E6-47F4-A6A1-505183EC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55D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D0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D0F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3F3"/>
    <w:pPr>
      <w:spacing w:line="360" w:lineRule="auto"/>
      <w:outlineLvl w:val="2"/>
    </w:pPr>
    <w:rPr>
      <w:rFonts w:cs="Times New Roman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5956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455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5009"/>
    <w:pPr>
      <w:keepNext/>
      <w:keepLines/>
      <w:spacing w:before="40" w:after="0"/>
      <w:outlineLvl w:val="5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D0F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3D0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D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E3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D0F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C73F3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55956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ListParagraph">
    <w:name w:val="List Paragraph"/>
    <w:aliases w:val="spasi 2 taiiii,skripsi,ANNEX,Sub Judul DEA KP"/>
    <w:basedOn w:val="Normal"/>
    <w:link w:val="ListParagraphChar"/>
    <w:uiPriority w:val="99"/>
    <w:qFormat/>
    <w:rsid w:val="00155956"/>
    <w:pPr>
      <w:ind w:left="720"/>
      <w:contextualSpacing/>
    </w:pPr>
  </w:style>
  <w:style w:type="character" w:customStyle="1" w:styleId="ListParagraphChar">
    <w:name w:val="List Paragraph Char"/>
    <w:aliases w:val="spasi 2 taiiii Char,skripsi Char,ANNEX Char,Sub Judul DEA KP Char"/>
    <w:link w:val="ListParagraph"/>
    <w:uiPriority w:val="99"/>
    <w:qFormat/>
    <w:locked/>
    <w:rsid w:val="0065640E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C1455D"/>
    <w:pPr>
      <w:spacing w:after="200" w:line="240" w:lineRule="auto"/>
    </w:pPr>
    <w:rPr>
      <w:rFonts w:ascii="Calibri" w:eastAsia="Calibri" w:hAnsi="Calibri" w:cs="Times New Roman"/>
      <w:i/>
      <w:iCs/>
      <w:color w:val="44546A"/>
      <w:kern w:val="2"/>
      <w:sz w:val="18"/>
      <w:szCs w:val="18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C1455D"/>
    <w:rPr>
      <w:rFonts w:ascii="Times New Roman" w:eastAsiaTheme="majorEastAsia" w:hAnsi="Times New Roman" w:cstheme="majorBidi"/>
      <w:b/>
      <w:color w:val="000000" w:themeColor="text1"/>
      <w:sz w:val="24"/>
    </w:rPr>
  </w:style>
  <w:style w:type="paragraph" w:customStyle="1" w:styleId="p16">
    <w:name w:val="p16"/>
    <w:basedOn w:val="Normal"/>
    <w:rsid w:val="009578FD"/>
    <w:pPr>
      <w:spacing w:after="200" w:line="264" w:lineRule="auto"/>
      <w:ind w:left="720"/>
      <w:jc w:val="left"/>
    </w:pPr>
    <w:rPr>
      <w:rFonts w:ascii="Calibri" w:eastAsia="Times New Roman" w:hAnsi="Calibri" w:cs="Calibri"/>
      <w:sz w:val="22"/>
      <w:lang w:val="id-ID" w:eastAsia="id-ID"/>
    </w:rPr>
  </w:style>
  <w:style w:type="paragraph" w:styleId="NoSpacing">
    <w:name w:val="No Spacing"/>
    <w:basedOn w:val="Normal"/>
    <w:uiPriority w:val="99"/>
    <w:qFormat/>
    <w:rsid w:val="009578FD"/>
    <w:pPr>
      <w:spacing w:before="100" w:beforeAutospacing="1" w:after="0" w:line="360" w:lineRule="auto"/>
    </w:pPr>
    <w:rPr>
      <w:rFonts w:ascii="Calibri" w:eastAsia="Times New Roman" w:hAnsi="Calibri" w:cs="Calibri"/>
      <w:sz w:val="22"/>
    </w:rPr>
  </w:style>
  <w:style w:type="paragraph" w:customStyle="1" w:styleId="p0">
    <w:name w:val="p0"/>
    <w:basedOn w:val="Normal"/>
    <w:rsid w:val="009578FD"/>
    <w:pPr>
      <w:spacing w:before="120" w:after="0" w:line="240" w:lineRule="auto"/>
    </w:pPr>
    <w:rPr>
      <w:rFonts w:eastAsia="Times New Roman" w:cs="Times New Roman"/>
      <w:sz w:val="21"/>
      <w:szCs w:val="21"/>
      <w:lang w:val="id-ID" w:eastAsia="id-ID"/>
    </w:rPr>
  </w:style>
  <w:style w:type="character" w:styleId="Hyperlink">
    <w:name w:val="Hyperlink"/>
    <w:uiPriority w:val="99"/>
    <w:unhideWhenUsed/>
    <w:rsid w:val="009578FD"/>
    <w:rPr>
      <w:color w:val="0000FF"/>
      <w:u w:val="single"/>
    </w:rPr>
  </w:style>
  <w:style w:type="table" w:styleId="TableGrid">
    <w:name w:val="Table Grid"/>
    <w:basedOn w:val="TableNormal"/>
    <w:uiPriority w:val="39"/>
    <w:unhideWhenUsed/>
    <w:rsid w:val="00BF45D0"/>
    <w:pPr>
      <w:spacing w:after="0" w:line="240" w:lineRule="auto"/>
    </w:pPr>
    <w:rPr>
      <w:rFonts w:ascii="Calibri" w:eastAsia="Calibri" w:hAnsi="Calibri" w:cs="Times New Roman"/>
      <w:kern w:val="2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F45D0"/>
    <w:pPr>
      <w:spacing w:after="100"/>
    </w:pPr>
  </w:style>
  <w:style w:type="paragraph" w:styleId="TOC6">
    <w:name w:val="toc 6"/>
    <w:basedOn w:val="Normal"/>
    <w:next w:val="Normal"/>
    <w:autoRedefine/>
    <w:uiPriority w:val="39"/>
    <w:unhideWhenUsed/>
    <w:rsid w:val="001305CE"/>
    <w:pPr>
      <w:tabs>
        <w:tab w:val="right" w:leader="dot" w:pos="79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F45D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F45D0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BF45D0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4">
    <w:name w:val="toc 4"/>
    <w:basedOn w:val="Normal"/>
    <w:next w:val="Normal"/>
    <w:autoRedefine/>
    <w:uiPriority w:val="39"/>
    <w:unhideWhenUsed/>
    <w:rsid w:val="00A35009"/>
    <w:pPr>
      <w:tabs>
        <w:tab w:val="right" w:leader="dot" w:pos="7927"/>
      </w:tabs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rsid w:val="00A35009"/>
    <w:pPr>
      <w:tabs>
        <w:tab w:val="right" w:leader="dot" w:pos="7927"/>
      </w:tabs>
      <w:spacing w:after="100"/>
    </w:pPr>
  </w:style>
  <w:style w:type="character" w:customStyle="1" w:styleId="Heading6Char">
    <w:name w:val="Heading 6 Char"/>
    <w:basedOn w:val="DefaultParagraphFont"/>
    <w:link w:val="Heading6"/>
    <w:uiPriority w:val="9"/>
    <w:rsid w:val="00A35009"/>
    <w:rPr>
      <w:rFonts w:ascii="Times New Roman" w:eastAsiaTheme="majorEastAsia" w:hAnsi="Times New Roman" w:cstheme="majorBid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8CD61C3FFE4AB69FEE8C63AAB4E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D3610-A82C-4346-9728-17F59B8166EC}"/>
      </w:docPartPr>
      <w:docPartBody>
        <w:p w:rsidR="00C912BA" w:rsidRDefault="0073771F" w:rsidP="0073771F">
          <w:pPr>
            <w:pStyle w:val="2F8CD61C3FFE4AB69FEE8C63AAB4E2DE"/>
          </w:pPr>
          <w:r w:rsidRPr="007C76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1F"/>
    <w:rsid w:val="00062D20"/>
    <w:rsid w:val="00187576"/>
    <w:rsid w:val="003745F6"/>
    <w:rsid w:val="00431FCD"/>
    <w:rsid w:val="00520D29"/>
    <w:rsid w:val="0073771F"/>
    <w:rsid w:val="007E1073"/>
    <w:rsid w:val="007F0617"/>
    <w:rsid w:val="00A676F6"/>
    <w:rsid w:val="00A7015F"/>
    <w:rsid w:val="00AD1739"/>
    <w:rsid w:val="00B2011C"/>
    <w:rsid w:val="00C912BA"/>
    <w:rsid w:val="00E517B1"/>
    <w:rsid w:val="00F8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771F"/>
    <w:rPr>
      <w:color w:val="666666"/>
    </w:rPr>
  </w:style>
  <w:style w:type="paragraph" w:customStyle="1" w:styleId="2F8CD61C3FFE4AB69FEE8C63AAB4E2DE">
    <w:name w:val="2F8CD61C3FFE4AB69FEE8C63AAB4E2DE"/>
    <w:rsid w:val="007377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F358-1C55-40DF-8E4A-00AE57AB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Yupita</dc:creator>
  <cp:keywords/>
  <dc:description/>
  <cp:lastModifiedBy>tsuraya ulfah</cp:lastModifiedBy>
  <cp:revision>11</cp:revision>
  <cp:lastPrinted>2024-03-24T06:13:00Z</cp:lastPrinted>
  <dcterms:created xsi:type="dcterms:W3CDTF">2024-03-31T01:30:00Z</dcterms:created>
  <dcterms:modified xsi:type="dcterms:W3CDTF">2024-10-10T04:48:00Z</dcterms:modified>
</cp:coreProperties>
</file>