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80B0" w14:textId="77777777" w:rsidR="00553835" w:rsidRPr="00930EBC" w:rsidRDefault="00553835" w:rsidP="00553835">
      <w:pPr>
        <w:pStyle w:val="Heading1"/>
        <w:rPr>
          <w:lang w:val="id-ID"/>
        </w:rPr>
      </w:pPr>
      <w:bookmarkStart w:id="0" w:name="_Toc173181676"/>
      <w:bookmarkStart w:id="1" w:name="_Toc179993787"/>
      <w:r w:rsidRPr="00930EBC">
        <w:rPr>
          <w:lang w:val="id-ID"/>
        </w:rPr>
        <w:t>DAFTAR PUSTAKA</w:t>
      </w:r>
      <w:bookmarkEnd w:id="0"/>
      <w:bookmarkEnd w:id="1"/>
    </w:p>
    <w:p w14:paraId="2D4A918B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b/>
          <w:bCs/>
        </w:rPr>
        <w:fldChar w:fldCharType="begin" w:fldLock="1"/>
      </w:r>
      <w:r w:rsidRPr="00FD181B">
        <w:rPr>
          <w:b/>
          <w:bCs/>
        </w:rPr>
        <w:instrText xml:space="preserve">ADDIN Mendeley Bibliography CSL_BIBLIOGRAPHY </w:instrText>
      </w:r>
      <w:r w:rsidRPr="00FD181B">
        <w:rPr>
          <w:b/>
          <w:bCs/>
        </w:rPr>
        <w:fldChar w:fldCharType="separate"/>
      </w: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Alamsyah Agit. (2023). Manajemen Keuangan Bisnis (L. L. Mutmainah (ed.); 1st ed.). PT Penamuda Media. https://anyflip.com/tdezn/zirg/</w:t>
      </w:r>
    </w:p>
    <w:p w14:paraId="20BE3E6B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Angelica, F. (2021). Pengaruh Profitabilitas , Ukuran Perusahaan , dan Struktur Aktiva Terhadap Struktur Modal ( Studi Empiris pada Perusahaan Sub Sektor Makanan dan Minuman yang Terdaftar di Bursa Efek Indonesia. Prosiding Ekonomi Dan Bisnis, 1(1).</w:t>
      </w:r>
    </w:p>
    <w:p w14:paraId="3D6D4156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Anggrianti, F., Sembiring, S., &amp; Safriandi, F. (2022). Pengaruh Profitabilitas, Ukuran Perusahaan Dan Struktur Aktiva Terhadap Struktur Modal (Pada Perusahaan Manufaktur Sektor Industri Dasar Dan Kimia Yang Terdaftar Di Bursa Efek Indonesia Periode 2017-2020). Jurnal Bonanza, 2(1), 25–30.</w:t>
      </w:r>
    </w:p>
    <w:p w14:paraId="237053C0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Arief, S. (2008). Panduan Praktis Dasar Analisa Laporan Keuangan. PT Grasindo.</w:t>
      </w:r>
    </w:p>
    <w:p w14:paraId="2749C445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Arniwita. (2021). Manajemen Keuangan Teori dan Aplikasi (M. Sardi (ed.)). Insan Cendekia Mandiri.</w:t>
      </w:r>
    </w:p>
    <w:p w14:paraId="53FB4489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Asman, N. (2020). Studi Kelayakan Bisnis (Pedoman Memulai Bisnis Era Revolusi Industri 4.0) (Kodri (ed.); 1st ed.). Penerbit Adab.</w:t>
      </w:r>
    </w:p>
    <w:p w14:paraId="698121D2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Asnawi, S. kelana. (2005). Riset Keuangan Pengujian Empiris. PT Gramedia Pustaka Umum.</w:t>
      </w:r>
    </w:p>
    <w:p w14:paraId="19FB5E44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Athori, A. (2022). Pengaruh Profitabilitas Dan Ukuran Perusahaan Terhadap Pengambilan Keputusan Pendanaan. Jca (Jurnal Cendekia Akuntansi), 2(2), 86. https://doi.org/10.32503/akuntansi.v2i2.2284</w:t>
      </w:r>
    </w:p>
    <w:p w14:paraId="5B5C1C89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Bagaskara, R. S., Titisari, K. H., &amp; Dewi, R. R. (2021). Pengaruh profitabilitas , leverage , ukuran perusahaan dan kepemilikan manajerial terhadap nilai perusahaan The effect of profitability , leverage , firm size and managerial ownership on firm value. Forum Ekonomi, 23(1), 29–38.</w:t>
      </w:r>
    </w:p>
    <w:p w14:paraId="77BF98B2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Brigham, &amp; Houston. (2016). Dasar-Dasar Manajemen Keuangan (Y. Setyaningsih (ed.); 14th ed.). Salemba Empat.</w:t>
      </w:r>
    </w:p>
    <w:p w14:paraId="0C51D835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Dewanti, A. R. A. (2024). Pengaruh Strutur Aktiva, Ukuran Perusahaan dan Growth </w:t>
      </w: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Opportunity Terhadap Struktur Modal Dengan Profitabilitas Sebagai Variabel Moderasi Pada Perusahaan Perbankan Yang Terdaftar diBEI Tahun 2020-2022. Jurnal Manajerial Bisnis, 7(2), 98–111.</w:t>
      </w:r>
    </w:p>
    <w:p w14:paraId="3AE02054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Fitra, S. (2021). Pendapatan Anjlok 49% Akibat Pandemi, Blue Bird Merugi pada 2020.Katadata. https://katadata.co.id/finansial/korporasi/606401bd55061/pendapatan-anjlok-49-akibat-pandemi-blue-bird-merugi-pada-2020</w:t>
      </w:r>
    </w:p>
    <w:p w14:paraId="4344FD66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Ghozali, I. (2018). Aplikasi Analisis Multivariate Dengan Program IBM SPSS 25 (9th ed.). Universitas Diponegoro.</w:t>
      </w:r>
    </w:p>
    <w:p w14:paraId="48BA0573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Haekal, R., &amp; Arifin, Z. (2023). Pengaruh Struktur Aktiva , Profitabilitas , Likuiditas , dan Ukuran Perusahaan terhadap Struktur Modal pada Perushaan Konstruksi yang Terdaftar di Bursa Efek Indonesia. Jurnal Mahasiswa Bisnis &amp; Manajaemen, 02(04), 260–271.</w:t>
      </w:r>
    </w:p>
    <w:p w14:paraId="236FECFD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Haryono, E. (2020). Statistika SPSS 28 (N.Rismawati (ed.)). Widina Bhakti Persada Bandung.</w:t>
      </w:r>
    </w:p>
    <w:p w14:paraId="17E36215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Herianto, Y. (2020). Pengaruh profitabilitas, ukuran perusahaan, dan struktur aktiva terhadap struktur modal pada perusahaan subsektor makanan dan minuman di bursa efek indonesia. 4(12), 1837–1846.</w:t>
      </w:r>
    </w:p>
    <w:p w14:paraId="09366DA3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Indah, F. N., Setyobakt, M. H., &amp; Liyundira, F. S. (2020). Analisis Struktur Aset, Ukuran Perusahaan, Profitabilitas yang Mempengaruhi Struktur Modal Perusahaan Manufaktur terdaftar Di Bursa Efek Indonesia. Journal of Accounting,2(2715–8586),289–297. http://jkm.stiewidyagamalumajang.ac.id/index.php/jra/article/view/323</w:t>
      </w:r>
    </w:p>
    <w:p w14:paraId="0818CDED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Iwan. (2020). Pengaruh Struktur Aktiva, Ukuran Perusahaan, Dan Profitabilitas Terhadap Struktur Modal (Studi Pada Perusahaan Makanan dan Minuman Yang Terdaftar Di Bursa Efek Indonesia). Jurnal Ilmiah Mahasiswa FEB Universitas Brawijaya, 9(2).</w:t>
      </w:r>
    </w:p>
    <w:p w14:paraId="3AA0AA0E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Kosasih, E. (2012). Manajemen Keuangan Akuntansi Perusahaan Pelayaran (EDISI </w:t>
      </w: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KEDU). PT Rajagrafindo Persada.</w:t>
      </w:r>
    </w:p>
    <w:p w14:paraId="40A8B453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Mardiatmoko, G. (2022). Pentingnnya Uji Asumsi Klasik Pada Analisis Regresi Linear Berganda (Studi Kasus Penyusunan Persamaan Allometrik Kenari Muda). Barakeng Jurnal Ilmu Matematika Dan Terapan, 14(July), 333–342. https://doi.org/10.30598/barekengvol14iss3pp333-342</w:t>
      </w:r>
    </w:p>
    <w:p w14:paraId="231ABACE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Mariani, D., &amp; Suryani. (2021). Pengaruh Struktur Aset, Profitabilitas, Likuiditas Dan Risiko Bisnis Terhadap Struktur Modal Pada Perusahaan Sektor Industri Barang Konsumsi. Jurnal Akuntansi Dan Keuangan, 10(2), 125–142.</w:t>
      </w:r>
    </w:p>
    <w:p w14:paraId="537D44D4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Myres, S. C. (1984). The Capital Structure Puzzle. The Journal of Finance, 39(3), 575–592. https://doi.org/10.1111/j.1540-6261.1984.tb03646.x</w:t>
      </w:r>
    </w:p>
    <w:p w14:paraId="07C66A9C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Nabila, D. T., &amp; Rahmawati, M. I. (2021). Pengaruh Profitabilitas, Struktur Aktiva Dan Ukuran Perusahaan Terhadap Struktur Modal. Jurnal Ilmu Dan Riset Akuntansi, III(2), 824–832.</w:t>
      </w:r>
    </w:p>
    <w:p w14:paraId="61F4A43B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Nada, F. aAida Q., Malavia, R., &amp; Muspita, A. F. (2022). Pengaruh Likuiditas, Profitabilitas, Struktur Aktiva Dan Ukuran Perusahaan Terhadap Struktur Modal (Pada Perusahaan Otomotif Yang Terdaftar Di Bursa Efek Indonesia Tahun 2017-2019). Jurnal Ilmiah Riset Manajemen, 11(06), 25–34.</w:t>
      </w:r>
    </w:p>
    <w:p w14:paraId="014D692B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Pebriyanti, N. K. D., Sukadana, I. W., &amp; Widnyana, I. W. (2020). Pengaruh Profitabilitas, Struktur Aktiva, Dan Ukuran Perusahaan Terhadap Struktur Modal Pada Perusahaan Manufaktur Yang Terdaftar Di Bursa Efek Indonesia. Fakultas Ekonomi Dan Bisnis Universitas Mahasaraswati Denpasar, 1(1), 11–19.</w:t>
      </w:r>
    </w:p>
    <w:p w14:paraId="11C84228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Sahir, S. H. (2021). Metodologi Penelitian (T. Koryati (ed.); 1st ed.). Penerbit KBM Indoesia.</w:t>
      </w:r>
    </w:p>
    <w:p w14:paraId="4A9EC077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Saragih, S. S. (2021). Analisis Pengaruh Struktur Aktiva, Profitabilitas Dan Ukuran Perusahaan Terhadap Struktur Modal Pada Perusahaan Manufaktur Sektor Industri Barang Konsumsi Yang Terdaftar Di BEI. Universitas Pembangunan Panca Budi Medan.</w:t>
      </w:r>
    </w:p>
    <w:p w14:paraId="474A6298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Setiawan, E. (2022). Profitabilitas Ukuran Perusahaan dan Pertumbuhan Asset Serta </w:t>
      </w: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Pengaruhnya Terhadap Laverage Pada Perusahaan (E. Setiawan (ed.); 1st ed.). Ikatan Penerbit Indonesia.</w:t>
      </w:r>
    </w:p>
    <w:p w14:paraId="0BB53CC9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Sinabariba, N. Y., Tumanggor, L., &amp; Hayati, K. (2021). Pengaruh Struktur Aktiva, Profitabilitas. Likuiditas dan Ukuran Perusahaan Terhadap Struktur Modal. Jurnal Ilmiah MEA, 5(2), 15–32.</w:t>
      </w:r>
    </w:p>
    <w:p w14:paraId="42E99D26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Sugiyono. (2020). Metode Penelitian Kuantitatif Kualitatif dan R&amp;D (D. I. S. S. Pd. &amp; MT (eds.); Edisi kedu). ALFABETA, cv.</w:t>
      </w:r>
    </w:p>
    <w:p w14:paraId="173E8224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Sumarlan, A., Astuti, B., &amp; Ananda, N. A. (2023). Pengaruh Ukuran Perusahaan Dan Struktur Modal Terhadap Nilai Perusahaan Yang Dimoderasi Corporate Social Responsibility. Jurnal Ekombis Review, 11(1), 641–652.</w:t>
      </w:r>
    </w:p>
    <w:p w14:paraId="54134F8E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Supeno, B., &amp; Adi, R. P. (2019). Pengaruh Struktur Aktiva , Ukuran Perusahaan Dan Profitabilitas Terhadap Struktur Modal Pada Perusahaan Farmasi Yang Terdaftar Pada Bursa Efek Indonesia. JMBT ( Jurnal Manajemen Dan Bisnis Terapan ), 10(10), 1–13.</w:t>
      </w:r>
    </w:p>
    <w:p w14:paraId="03DFE86F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Syafril, &amp; Fahmi, M. (2021). Pengaruh Struktur Aset, Profitabilitas, Pertumbuhan Perusahaan Dan Ukuran Perusahaan Terhadap Struktur Modal Pada Perushaan Manufaktur DiSektor Industri Barang Dan Konsumsi. Jurnal Akuntansi Berkelanjutan Indonesia, 4(1), 92–103.</w:t>
      </w:r>
    </w:p>
    <w:p w14:paraId="3FE4A8BD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Thian, A. (2022). Analisis Laporan Keuangan (Aldila (ed.)). Penerbit Andi.</w:t>
      </w:r>
    </w:p>
    <w:p w14:paraId="422A4043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Triyonowati. (2022). Buku Ajar Manajemen Keuangan II.</w:t>
      </w:r>
    </w:p>
    <w:p w14:paraId="69F02FDE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Umdiana, N., &amp; Claudia, H. (2020). Analisis Struktru Modal Berdasarkan Trade Off Theory. 7, 52–70.</w:t>
      </w:r>
    </w:p>
    <w:p w14:paraId="3E693635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Wati, E. M. (2021). Analisis Pengaruh Struktur Aset, Ukuran Perusahaan, Dan Profitabilitas Terhadap Struktur Modal Pada Perusahaan Sub Sektor Makanan Dan Minuman Di Bursa Efek Indonesia. Jurnal FinAcc, 6. https://e-journal.unmas.ac.id/index.php/emas/article/view/8209</w:t>
      </w:r>
    </w:p>
    <w:p w14:paraId="655171EF" w14:textId="77777777" w:rsidR="00553835" w:rsidRPr="00FD181B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FD181B">
        <w:rPr>
          <w:rFonts w:ascii="Times New Roman" w:hAnsi="Times New Roman" w:cs="Times New Roman"/>
          <w:noProof/>
          <w:kern w:val="0"/>
          <w:sz w:val="24"/>
          <w:szCs w:val="24"/>
        </w:rPr>
        <w:t>Wati, L. N. (2019). Model Corporate Social Responsibility (CSR) (Momon (ed.); 1st ed.). Myria Publisher.</w:t>
      </w:r>
    </w:p>
    <w:p w14:paraId="008CC022" w14:textId="77777777" w:rsidR="00553835" w:rsidRPr="00930EBC" w:rsidRDefault="00553835" w:rsidP="00553835">
      <w:pPr>
        <w:pStyle w:val="BodyText"/>
        <w:spacing w:line="360" w:lineRule="auto"/>
        <w:ind w:left="720" w:hanging="720"/>
        <w:jc w:val="both"/>
        <w:rPr>
          <w:b/>
          <w:bCs/>
          <w:lang w:val="id-ID"/>
        </w:rPr>
      </w:pPr>
      <w:r w:rsidRPr="00FD181B">
        <w:rPr>
          <w:b/>
          <w:bCs/>
          <w:lang w:val="id-ID"/>
        </w:rPr>
        <w:lastRenderedPageBreak/>
        <w:fldChar w:fldCharType="end"/>
      </w:r>
    </w:p>
    <w:p w14:paraId="32B397D1" w14:textId="77777777" w:rsidR="00553835" w:rsidRPr="00930EBC" w:rsidRDefault="00553835" w:rsidP="00553835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930EBC">
        <w:rPr>
          <w:b/>
          <w:bCs/>
        </w:rPr>
        <w:br w:type="page"/>
      </w:r>
    </w:p>
    <w:p w14:paraId="407F06FE" w14:textId="77777777" w:rsidR="00EB765E" w:rsidRPr="00553835" w:rsidRDefault="00EB765E" w:rsidP="00553835"/>
    <w:sectPr w:rsidR="00EB765E" w:rsidRPr="00553835" w:rsidSect="00EB7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5B248" w14:textId="77777777" w:rsidR="006F4E1C" w:rsidRDefault="006F4E1C">
      <w:pPr>
        <w:spacing w:after="0" w:line="240" w:lineRule="auto"/>
      </w:pPr>
      <w:r>
        <w:separator/>
      </w:r>
    </w:p>
  </w:endnote>
  <w:endnote w:type="continuationSeparator" w:id="0">
    <w:p w14:paraId="30BCAD48" w14:textId="77777777" w:rsidR="006F4E1C" w:rsidRDefault="006F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3BAF" w14:textId="77777777" w:rsidR="00E226DE" w:rsidRDefault="00E22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503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019B4" w14:textId="77777777" w:rsidR="00AE718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6F5A5" w14:textId="77777777" w:rsidR="00AE718A" w:rsidRDefault="00AE7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D8EB1" w14:textId="77777777" w:rsidR="00E226DE" w:rsidRDefault="00E22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B370" w14:textId="77777777" w:rsidR="006F4E1C" w:rsidRDefault="006F4E1C">
      <w:pPr>
        <w:spacing w:after="0" w:line="240" w:lineRule="auto"/>
      </w:pPr>
      <w:r>
        <w:separator/>
      </w:r>
    </w:p>
  </w:footnote>
  <w:footnote w:type="continuationSeparator" w:id="0">
    <w:p w14:paraId="4E0553B6" w14:textId="77777777" w:rsidR="006F4E1C" w:rsidRDefault="006F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7902" w14:textId="4B44A7E1" w:rsidR="00E226DE" w:rsidRDefault="00E226DE">
    <w:pPr>
      <w:pStyle w:val="Header"/>
    </w:pPr>
    <w:r>
      <w:rPr>
        <w:noProof/>
      </w:rPr>
      <w:pict w14:anchorId="23E93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824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D3A6" w14:textId="44C31714" w:rsidR="00E226DE" w:rsidRDefault="00E226DE">
    <w:pPr>
      <w:pStyle w:val="Header"/>
    </w:pPr>
    <w:r>
      <w:rPr>
        <w:noProof/>
      </w:rPr>
      <w:pict w14:anchorId="0B592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824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93286" w14:textId="11429A7F" w:rsidR="00E226DE" w:rsidRDefault="00E226DE">
    <w:pPr>
      <w:pStyle w:val="Header"/>
    </w:pPr>
    <w:r>
      <w:rPr>
        <w:noProof/>
      </w:rPr>
      <w:pict w14:anchorId="432DB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824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5E"/>
    <w:rsid w:val="000D6C71"/>
    <w:rsid w:val="003325BF"/>
    <w:rsid w:val="00553835"/>
    <w:rsid w:val="00602136"/>
    <w:rsid w:val="006A18E4"/>
    <w:rsid w:val="006F4E1C"/>
    <w:rsid w:val="00860124"/>
    <w:rsid w:val="00AE718A"/>
    <w:rsid w:val="00BF6BF1"/>
    <w:rsid w:val="00DD10EF"/>
    <w:rsid w:val="00E226DE"/>
    <w:rsid w:val="00E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F2F16"/>
  <w15:chartTrackingRefBased/>
  <w15:docId w15:val="{66A7EB6A-D352-4A0A-ADC9-E2D3E9D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35"/>
    <w:rPr>
      <w:lang w:val="id-ID"/>
    </w:rPr>
  </w:style>
  <w:style w:type="paragraph" w:styleId="Heading1">
    <w:name w:val="heading 1"/>
    <w:basedOn w:val="Normal"/>
    <w:link w:val="Heading1Char"/>
    <w:uiPriority w:val="9"/>
    <w:qFormat/>
    <w:rsid w:val="00EB765E"/>
    <w:pPr>
      <w:widowControl w:val="0"/>
      <w:autoSpaceDE w:val="0"/>
      <w:autoSpaceDN w:val="0"/>
      <w:spacing w:after="0" w:line="360" w:lineRule="auto"/>
      <w:ind w:left="1153" w:hanging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65E"/>
    <w:pPr>
      <w:keepNext/>
      <w:keepLines/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5E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65E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765E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B765E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paragraph" w:styleId="ListParagraph">
    <w:name w:val="List Paragraph"/>
    <w:basedOn w:val="Normal"/>
    <w:uiPriority w:val="99"/>
    <w:qFormat/>
    <w:rsid w:val="00EB765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B7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B765E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EB765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7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6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5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B7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5E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EB765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B765E"/>
    <w:pPr>
      <w:spacing w:after="200" w:line="240" w:lineRule="auto"/>
      <w:jc w:val="center"/>
    </w:pPr>
    <w:rPr>
      <w:rFonts w:ascii="Times New Roman" w:hAnsi="Times New Roman"/>
      <w:b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B765E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65E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765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765E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EB765E"/>
    <w:pPr>
      <w:spacing w:after="0"/>
    </w:pPr>
  </w:style>
  <w:style w:type="paragraph" w:customStyle="1" w:styleId="Lampiran">
    <w:name w:val="Lampiran"/>
    <w:basedOn w:val="Caption"/>
    <w:link w:val="LampiranChar"/>
    <w:qFormat/>
    <w:rsid w:val="00EB765E"/>
  </w:style>
  <w:style w:type="character" w:customStyle="1" w:styleId="CaptionChar">
    <w:name w:val="Caption Char"/>
    <w:basedOn w:val="DefaultParagraphFont"/>
    <w:link w:val="Caption"/>
    <w:uiPriority w:val="35"/>
    <w:rsid w:val="00EB765E"/>
    <w:rPr>
      <w:rFonts w:ascii="Times New Roman" w:hAnsi="Times New Roman"/>
      <w:b/>
      <w:iCs/>
      <w:sz w:val="24"/>
      <w:szCs w:val="18"/>
      <w:lang w:val="id-ID"/>
    </w:rPr>
  </w:style>
  <w:style w:type="character" w:customStyle="1" w:styleId="LampiranChar">
    <w:name w:val="Lampiran Char"/>
    <w:basedOn w:val="CaptionChar"/>
    <w:link w:val="Lampiran"/>
    <w:rsid w:val="00EB765E"/>
    <w:rPr>
      <w:rFonts w:ascii="Times New Roman" w:hAnsi="Times New Roman"/>
      <w:b/>
      <w:iCs/>
      <w:sz w:val="24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2024-10-30T10:32:00Z</dcterms:created>
  <dcterms:modified xsi:type="dcterms:W3CDTF">2024-11-14T02:13:00Z</dcterms:modified>
</cp:coreProperties>
</file>