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B5FA" w14:textId="77777777" w:rsidR="00875C40" w:rsidRPr="00981643" w:rsidRDefault="00875C40" w:rsidP="00875C40">
      <w:pPr>
        <w:pStyle w:val="Title"/>
        <w:spacing w:before="0"/>
        <w:ind w:left="0" w:right="0" w:firstLine="0"/>
        <w:outlineLvl w:val="0"/>
        <w:rPr>
          <w:sz w:val="24"/>
          <w:szCs w:val="24"/>
        </w:rPr>
      </w:pPr>
      <w:bookmarkStart w:id="0" w:name="_Toc169004983"/>
      <w:bookmarkStart w:id="1" w:name="_Toc176569856"/>
      <w:bookmarkStart w:id="2" w:name="_Hlk181121687"/>
      <w:r w:rsidRPr="00981643">
        <w:rPr>
          <w:sz w:val="24"/>
          <w:szCs w:val="24"/>
        </w:rPr>
        <w:t>DAFTAR</w:t>
      </w:r>
      <w:r w:rsidRPr="00981643">
        <w:rPr>
          <w:spacing w:val="-3"/>
          <w:sz w:val="24"/>
          <w:szCs w:val="24"/>
        </w:rPr>
        <w:t xml:space="preserve"> </w:t>
      </w:r>
      <w:r w:rsidRPr="00981643">
        <w:rPr>
          <w:sz w:val="24"/>
          <w:szCs w:val="24"/>
        </w:rPr>
        <w:t>PUSTAKA</w:t>
      </w:r>
      <w:bookmarkEnd w:id="0"/>
      <w:bookmarkEnd w:id="1"/>
    </w:p>
    <w:p w14:paraId="20571123" w14:textId="77777777" w:rsidR="00875C40" w:rsidRPr="00981643" w:rsidRDefault="00875C40" w:rsidP="00875C40">
      <w:pPr>
        <w:pStyle w:val="Title"/>
        <w:spacing w:before="0"/>
        <w:ind w:left="0" w:right="2402" w:firstLine="0"/>
        <w:rPr>
          <w:sz w:val="24"/>
          <w:szCs w:val="24"/>
        </w:rPr>
      </w:pPr>
    </w:p>
    <w:p w14:paraId="473932F9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Abdul</w:t>
      </w:r>
      <w:r w:rsidRPr="00981643">
        <w:rPr>
          <w:spacing w:val="19"/>
          <w:sz w:val="24"/>
          <w:szCs w:val="24"/>
        </w:rPr>
        <w:t xml:space="preserve"> </w:t>
      </w:r>
      <w:r w:rsidRPr="00981643">
        <w:rPr>
          <w:sz w:val="24"/>
          <w:szCs w:val="24"/>
        </w:rPr>
        <w:t>Lasi,</w:t>
      </w:r>
      <w:r w:rsidRPr="00981643">
        <w:rPr>
          <w:spacing w:val="21"/>
          <w:sz w:val="24"/>
          <w:szCs w:val="24"/>
        </w:rPr>
        <w:t xml:space="preserve"> </w:t>
      </w:r>
      <w:r w:rsidRPr="00981643">
        <w:rPr>
          <w:sz w:val="24"/>
          <w:szCs w:val="24"/>
        </w:rPr>
        <w:t>M.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bin,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Mohamed</w:t>
      </w:r>
      <w:r w:rsidRPr="00981643">
        <w:rPr>
          <w:spacing w:val="19"/>
          <w:sz w:val="24"/>
          <w:szCs w:val="24"/>
        </w:rPr>
        <w:t xml:space="preserve"> </w:t>
      </w:r>
      <w:r w:rsidRPr="00981643">
        <w:rPr>
          <w:sz w:val="24"/>
          <w:szCs w:val="24"/>
        </w:rPr>
        <w:t>Salim,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S.</w:t>
      </w:r>
      <w:r w:rsidRPr="00981643">
        <w:rPr>
          <w:spacing w:val="19"/>
          <w:sz w:val="24"/>
          <w:szCs w:val="24"/>
        </w:rPr>
        <w:t xml:space="preserve"> </w:t>
      </w:r>
      <w:r w:rsidRPr="00981643">
        <w:rPr>
          <w:sz w:val="24"/>
          <w:szCs w:val="24"/>
        </w:rPr>
        <w:t>(2020).</w:t>
      </w:r>
      <w:r w:rsidRPr="00981643">
        <w:rPr>
          <w:spacing w:val="19"/>
          <w:sz w:val="24"/>
          <w:szCs w:val="24"/>
        </w:rPr>
        <w:t xml:space="preserve"> </w:t>
      </w:r>
      <w:r w:rsidRPr="00981643">
        <w:rPr>
          <w:sz w:val="24"/>
          <w:szCs w:val="24"/>
        </w:rPr>
        <w:t>the</w:t>
      </w:r>
      <w:r w:rsidRPr="00981643">
        <w:rPr>
          <w:spacing w:val="19"/>
          <w:sz w:val="24"/>
          <w:szCs w:val="24"/>
        </w:rPr>
        <w:t xml:space="preserve"> </w:t>
      </w:r>
      <w:r w:rsidRPr="00981643">
        <w:rPr>
          <w:sz w:val="24"/>
          <w:szCs w:val="24"/>
        </w:rPr>
        <w:t>Relationship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Between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E-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51"/>
          <w:sz w:val="24"/>
          <w:szCs w:val="24"/>
        </w:rPr>
        <w:t xml:space="preserve"> </w:t>
      </w:r>
      <w:r w:rsidRPr="00981643">
        <w:rPr>
          <w:sz w:val="24"/>
          <w:szCs w:val="24"/>
        </w:rPr>
        <w:t>Mix</w:t>
      </w:r>
      <w:r w:rsidRPr="00981643">
        <w:rPr>
          <w:spacing w:val="52"/>
          <w:sz w:val="24"/>
          <w:szCs w:val="24"/>
        </w:rPr>
        <w:t xml:space="preserve"> </w:t>
      </w:r>
      <w:r w:rsidRPr="00981643">
        <w:rPr>
          <w:sz w:val="24"/>
          <w:szCs w:val="24"/>
        </w:rPr>
        <w:t>Strategy</w:t>
      </w:r>
      <w:r w:rsidRPr="00981643">
        <w:rPr>
          <w:spacing w:val="51"/>
          <w:sz w:val="24"/>
          <w:szCs w:val="24"/>
        </w:rPr>
        <w:t xml:space="preserve"> </w:t>
      </w:r>
      <w:r w:rsidRPr="00981643">
        <w:rPr>
          <w:sz w:val="24"/>
          <w:szCs w:val="24"/>
        </w:rPr>
        <w:t>and</w:t>
      </w:r>
      <w:r w:rsidRPr="00981643">
        <w:rPr>
          <w:spacing w:val="53"/>
          <w:sz w:val="24"/>
          <w:szCs w:val="24"/>
        </w:rPr>
        <w:t xml:space="preserve"> </w:t>
      </w:r>
      <w:r w:rsidRPr="00981643">
        <w:rPr>
          <w:sz w:val="24"/>
          <w:szCs w:val="24"/>
        </w:rPr>
        <w:t>Integrated</w:t>
      </w:r>
      <w:r w:rsidRPr="00981643">
        <w:rPr>
          <w:spacing w:val="51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51"/>
          <w:sz w:val="24"/>
          <w:szCs w:val="24"/>
        </w:rPr>
        <w:t xml:space="preserve"> </w:t>
      </w:r>
      <w:r w:rsidRPr="00981643">
        <w:rPr>
          <w:sz w:val="24"/>
          <w:szCs w:val="24"/>
        </w:rPr>
        <w:t>Communication:</w:t>
      </w:r>
      <w:r w:rsidRPr="00981643">
        <w:rPr>
          <w:spacing w:val="52"/>
          <w:sz w:val="24"/>
          <w:szCs w:val="24"/>
        </w:rPr>
        <w:t xml:space="preserve"> </w:t>
      </w:r>
      <w:r w:rsidRPr="00981643">
        <w:rPr>
          <w:sz w:val="24"/>
          <w:szCs w:val="24"/>
        </w:rPr>
        <w:t>a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Conceptual</w:t>
      </w:r>
      <w:r w:rsidRPr="00981643">
        <w:rPr>
          <w:spacing w:val="3"/>
          <w:sz w:val="24"/>
          <w:szCs w:val="24"/>
        </w:rPr>
        <w:t xml:space="preserve"> </w:t>
      </w:r>
      <w:r w:rsidRPr="00981643">
        <w:rPr>
          <w:sz w:val="24"/>
          <w:szCs w:val="24"/>
        </w:rPr>
        <w:t>Framework.</w:t>
      </w:r>
      <w:r w:rsidRPr="00981643">
        <w:rPr>
          <w:spacing w:val="4"/>
          <w:sz w:val="24"/>
          <w:szCs w:val="24"/>
        </w:rPr>
        <w:t xml:space="preserve"> </w:t>
      </w:r>
      <w:r w:rsidRPr="00981643">
        <w:rPr>
          <w:sz w:val="24"/>
          <w:szCs w:val="24"/>
        </w:rPr>
        <w:t>International</w:t>
      </w:r>
      <w:r w:rsidRPr="00981643">
        <w:rPr>
          <w:spacing w:val="3"/>
          <w:sz w:val="24"/>
          <w:szCs w:val="24"/>
        </w:rPr>
        <w:t xml:space="preserve"> </w:t>
      </w:r>
      <w:r w:rsidRPr="00981643">
        <w:rPr>
          <w:sz w:val="24"/>
          <w:szCs w:val="24"/>
        </w:rPr>
        <w:t>Journal</w:t>
      </w:r>
      <w:r w:rsidRPr="00981643">
        <w:rPr>
          <w:spacing w:val="3"/>
          <w:sz w:val="24"/>
          <w:szCs w:val="24"/>
        </w:rPr>
        <w:t xml:space="preserve"> </w:t>
      </w:r>
      <w:r w:rsidRPr="00981643">
        <w:rPr>
          <w:sz w:val="24"/>
          <w:szCs w:val="24"/>
        </w:rPr>
        <w:t>of</w:t>
      </w:r>
      <w:r w:rsidRPr="00981643">
        <w:rPr>
          <w:spacing w:val="2"/>
          <w:sz w:val="24"/>
          <w:szCs w:val="24"/>
        </w:rPr>
        <w:t xml:space="preserve"> </w:t>
      </w:r>
      <w:r w:rsidRPr="00981643">
        <w:rPr>
          <w:sz w:val="24"/>
          <w:szCs w:val="24"/>
        </w:rPr>
        <w:t>Engineering</w:t>
      </w:r>
      <w:r w:rsidRPr="00981643">
        <w:rPr>
          <w:spacing w:val="2"/>
          <w:sz w:val="24"/>
          <w:szCs w:val="24"/>
        </w:rPr>
        <w:t xml:space="preserve"> </w:t>
      </w:r>
      <w:r w:rsidRPr="00981643">
        <w:rPr>
          <w:sz w:val="24"/>
          <w:szCs w:val="24"/>
        </w:rPr>
        <w:t>Applied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Sciences and Technology, 5(6), 40–48.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https://doi.org/10.33564/ijeast.2020.v05i06.007</w:t>
      </w:r>
    </w:p>
    <w:p w14:paraId="78654A54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60E16A7B" w14:textId="77777777" w:rsidR="00875C40" w:rsidRPr="00981643" w:rsidRDefault="00875C40" w:rsidP="00875C40">
      <w:pPr>
        <w:tabs>
          <w:tab w:val="left" w:pos="7659"/>
        </w:tabs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Cangara,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H.</w:t>
      </w:r>
      <w:r w:rsidRPr="00981643">
        <w:rPr>
          <w:spacing w:val="22"/>
          <w:sz w:val="24"/>
          <w:szCs w:val="24"/>
        </w:rPr>
        <w:t xml:space="preserve"> </w:t>
      </w:r>
      <w:r w:rsidRPr="00981643">
        <w:rPr>
          <w:sz w:val="24"/>
          <w:szCs w:val="24"/>
        </w:rPr>
        <w:t>(2013).</w:t>
      </w:r>
      <w:r w:rsidRPr="00981643">
        <w:rPr>
          <w:spacing w:val="2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Perencanaan</w:t>
      </w:r>
      <w:r w:rsidRPr="00981643">
        <w:rPr>
          <w:i/>
          <w:spacing w:val="2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dan</w:t>
      </w:r>
      <w:r w:rsidRPr="00981643">
        <w:rPr>
          <w:i/>
          <w:spacing w:val="2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Strategi</w:t>
      </w:r>
      <w:r w:rsidRPr="00981643">
        <w:rPr>
          <w:i/>
          <w:spacing w:val="2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Komunikasi</w:t>
      </w:r>
      <w:r w:rsidRPr="00981643">
        <w:rPr>
          <w:sz w:val="24"/>
          <w:szCs w:val="24"/>
        </w:rPr>
        <w:t>.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PT.</w:t>
      </w:r>
      <w:r w:rsidRPr="00981643">
        <w:rPr>
          <w:spacing w:val="20"/>
          <w:sz w:val="24"/>
          <w:szCs w:val="24"/>
        </w:rPr>
        <w:t xml:space="preserve"> </w:t>
      </w:r>
      <w:r w:rsidRPr="00981643">
        <w:rPr>
          <w:sz w:val="24"/>
          <w:szCs w:val="24"/>
        </w:rPr>
        <w:t>Raja</w:t>
      </w:r>
      <w:r w:rsidRPr="00981643">
        <w:rPr>
          <w:sz w:val="24"/>
          <w:szCs w:val="24"/>
          <w:lang w:val="id-ID"/>
        </w:rPr>
        <w:t xml:space="preserve"> </w:t>
      </w:r>
      <w:r w:rsidRPr="00981643">
        <w:rPr>
          <w:spacing w:val="-1"/>
          <w:sz w:val="24"/>
          <w:szCs w:val="24"/>
        </w:rPr>
        <w:t>Grafindo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Persada.: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Jakarta</w:t>
      </w:r>
    </w:p>
    <w:p w14:paraId="42BED52A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2E0475FD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Creswell,</w:t>
      </w:r>
      <w:r w:rsidRPr="00981643">
        <w:rPr>
          <w:spacing w:val="39"/>
          <w:sz w:val="24"/>
          <w:szCs w:val="24"/>
        </w:rPr>
        <w:t xml:space="preserve"> </w:t>
      </w:r>
      <w:r w:rsidRPr="00981643">
        <w:rPr>
          <w:sz w:val="24"/>
          <w:szCs w:val="24"/>
        </w:rPr>
        <w:t>John.</w:t>
      </w:r>
      <w:r w:rsidRPr="00981643">
        <w:rPr>
          <w:spacing w:val="40"/>
          <w:sz w:val="24"/>
          <w:szCs w:val="24"/>
        </w:rPr>
        <w:t xml:space="preserve"> </w:t>
      </w:r>
      <w:r w:rsidRPr="00981643">
        <w:rPr>
          <w:sz w:val="24"/>
          <w:szCs w:val="24"/>
        </w:rPr>
        <w:t>(2010).</w:t>
      </w:r>
      <w:r w:rsidRPr="00981643">
        <w:rPr>
          <w:spacing w:val="39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Reseach</w:t>
      </w:r>
      <w:r w:rsidRPr="00981643">
        <w:rPr>
          <w:i/>
          <w:spacing w:val="4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Design</w:t>
      </w:r>
      <w:r w:rsidRPr="00981643">
        <w:rPr>
          <w:i/>
          <w:spacing w:val="4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Pendekatan</w:t>
      </w:r>
      <w:r w:rsidRPr="00981643">
        <w:rPr>
          <w:i/>
          <w:spacing w:val="4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Kualitatif,</w:t>
      </w:r>
      <w:r w:rsidRPr="00981643">
        <w:rPr>
          <w:i/>
          <w:spacing w:val="38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Kuantitatif</w:t>
      </w:r>
      <w:r w:rsidRPr="00981643">
        <w:rPr>
          <w:i/>
          <w:spacing w:val="40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dan</w:t>
      </w:r>
      <w:r w:rsidRPr="00981643">
        <w:rPr>
          <w:i/>
          <w:spacing w:val="-57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Mixed..</w:t>
      </w:r>
      <w:r w:rsidRPr="00981643">
        <w:rPr>
          <w:i/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Penerbit Pustaka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Pelajar: Yogyakarta</w:t>
      </w:r>
    </w:p>
    <w:p w14:paraId="7C2F3A8E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3AE65D03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Farahdiba, D. (2020). Konsep Dan Strategi Komunikasi Pemasaran: Perubahan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Perilaku Konsumen Menuju Era Disrupsi. Jurnal Ilmiah Komunikasi Makna,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8(1),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22. https://doi.org/10.30659/jikm.v8i1.7992</w:t>
      </w:r>
    </w:p>
    <w:p w14:paraId="328B06A5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1A8AB785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Dinyah</w:t>
      </w:r>
      <w:r w:rsidRPr="00981643">
        <w:rPr>
          <w:sz w:val="24"/>
          <w:szCs w:val="24"/>
          <w:lang w:val="id-ID"/>
        </w:rPr>
        <w:t xml:space="preserve"> </w:t>
      </w:r>
      <w:r w:rsidRPr="00981643">
        <w:rPr>
          <w:sz w:val="24"/>
          <w:szCs w:val="24"/>
        </w:rPr>
        <w:t xml:space="preserve">Fitri, U, &amp; Herdiansyah, H. (2021). The Influence of </w:t>
      </w:r>
      <w:r w:rsidRPr="00981643">
        <w:rPr>
          <w:spacing w:val="-2"/>
          <w:sz w:val="24"/>
          <w:szCs w:val="24"/>
        </w:rPr>
        <w:t>IMC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pacing w:val="-57"/>
          <w:sz w:val="24"/>
          <w:szCs w:val="24"/>
          <w:lang w:val="id-ID"/>
        </w:rPr>
        <w:t xml:space="preserve">  </w:t>
      </w:r>
      <w:r w:rsidRPr="00981643">
        <w:rPr>
          <w:sz w:val="24"/>
          <w:szCs w:val="24"/>
        </w:rPr>
        <w:t>Implementation</w:t>
      </w:r>
      <w:r w:rsidRPr="00981643">
        <w:rPr>
          <w:sz w:val="24"/>
          <w:szCs w:val="24"/>
        </w:rPr>
        <w:tab/>
      </w:r>
      <w:r w:rsidRPr="00981643">
        <w:rPr>
          <w:sz w:val="24"/>
          <w:szCs w:val="24"/>
        </w:rPr>
        <w:tab/>
        <w:t>on</w:t>
      </w:r>
      <w:r w:rsidRPr="00981643">
        <w:rPr>
          <w:sz w:val="24"/>
          <w:szCs w:val="24"/>
        </w:rPr>
        <w:tab/>
      </w:r>
      <w:r w:rsidRPr="00981643">
        <w:rPr>
          <w:sz w:val="24"/>
          <w:szCs w:val="24"/>
        </w:rPr>
        <w:tab/>
        <w:t>the</w:t>
      </w:r>
      <w:r w:rsidRPr="00981643">
        <w:rPr>
          <w:sz w:val="24"/>
          <w:szCs w:val="24"/>
        </w:rPr>
        <w:tab/>
        <w:t>Brand</w:t>
      </w:r>
      <w:r w:rsidRPr="00981643">
        <w:rPr>
          <w:sz w:val="24"/>
          <w:szCs w:val="24"/>
        </w:rPr>
        <w:tab/>
        <w:t>Awareness</w:t>
      </w:r>
      <w:r w:rsidRPr="00981643">
        <w:rPr>
          <w:sz w:val="24"/>
          <w:szCs w:val="24"/>
        </w:rPr>
        <w:tab/>
        <w:t>of</w:t>
      </w:r>
      <w:r w:rsidRPr="00981643">
        <w:rPr>
          <w:sz w:val="24"/>
          <w:szCs w:val="24"/>
        </w:rPr>
        <w:tab/>
        <w:t>BLANJA.com.</w:t>
      </w:r>
      <w:r w:rsidRPr="00981643">
        <w:rPr>
          <w:sz w:val="24"/>
          <w:szCs w:val="24"/>
        </w:rPr>
        <w:tab/>
      </w:r>
      <w:r w:rsidRPr="00981643">
        <w:rPr>
          <w:spacing w:val="-1"/>
          <w:sz w:val="24"/>
          <w:szCs w:val="24"/>
        </w:rPr>
        <w:t>Jurnal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Komunikasi Global, 10(1), 120–136.</w:t>
      </w:r>
      <w:r w:rsidRPr="00981643">
        <w:rPr>
          <w:spacing w:val="1"/>
          <w:sz w:val="24"/>
          <w:szCs w:val="24"/>
        </w:rPr>
        <w:t xml:space="preserve"> </w:t>
      </w:r>
      <w:hyperlink r:id="rId7">
        <w:r w:rsidRPr="00981643">
          <w:rPr>
            <w:color w:val="0000FF"/>
            <w:sz w:val="24"/>
            <w:szCs w:val="24"/>
            <w:u w:val="single" w:color="0000FF"/>
          </w:rPr>
          <w:t>https://doi.org/10.24815/jkg.v10i1.20156</w:t>
        </w:r>
      </w:hyperlink>
    </w:p>
    <w:p w14:paraId="56AF190B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1660AFE3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Ghale,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K.,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Singh,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D.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B.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(2015).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Study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on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Advertisement,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Promotion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and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Supplemental Aspects of Integrated Marketing Communication. International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Journal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of Advanced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Research in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Management, 0976(1),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976–6332.</w:t>
      </w:r>
    </w:p>
    <w:p w14:paraId="164858BB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7080B96D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Hardani, Hikmatul, A. N., Ardiani, H., Fardani, R. A., Ustiawaty, J., Utami, E. F.,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Sukmana, D. J., &amp; Istiqomah, R. R. (2020). Metode Penelitian Kualitatif &amp;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Kuantitatif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(Issue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April).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Penerbit Pustaka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Ilmu: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Yogyakarta</w:t>
      </w:r>
    </w:p>
    <w:p w14:paraId="15566CFB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2F9F9FB1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Hutabarat,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N.,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Aras,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(2021).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Integrated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Communication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Implementation in Finance Company : Social Media and Digital Media as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New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Elements. 10(06), 38–44.</w:t>
      </w:r>
    </w:p>
    <w:p w14:paraId="19BE2038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2DE6D2CC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Ivanov,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E.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(2012).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The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Internet‘s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Impact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on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Integrated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Communication.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Procedia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Economics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and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Finance,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3(12),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536–542.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https://doi.org/10.1016/s2212-5671(12)00192-x</w:t>
      </w:r>
    </w:p>
    <w:p w14:paraId="0B319668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0863D366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Keke, Y., &amp; Trisakti, S. (2018). Komunikasi Pemasaran Terpadu Terhadap Brand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Awareness.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June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2016.</w:t>
      </w:r>
    </w:p>
    <w:p w14:paraId="78B1ABB2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5314BBFB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Kim, Y. (2008). The Impact of Brand Equity and the Company ’ s Reputation on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Revenues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: Testing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an</w:t>
      </w:r>
      <w:r w:rsidRPr="00981643">
        <w:rPr>
          <w:spacing w:val="2"/>
          <w:sz w:val="24"/>
          <w:szCs w:val="24"/>
        </w:rPr>
        <w:t xml:space="preserve"> </w:t>
      </w:r>
      <w:r w:rsidRPr="00981643">
        <w:rPr>
          <w:sz w:val="24"/>
          <w:szCs w:val="24"/>
        </w:rPr>
        <w:t>IMC Evaluation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Model.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May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2012, 37–41.</w:t>
      </w:r>
    </w:p>
    <w:p w14:paraId="5D7C70D0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0A00B33B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Kotler,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(2018).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Management.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Essentials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of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Management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for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Healthcare</w:t>
      </w:r>
      <w:r w:rsidRPr="00981643">
        <w:rPr>
          <w:i/>
          <w:spacing w:val="-2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lastRenderedPageBreak/>
        <w:t>Professionals</w:t>
      </w:r>
      <w:r w:rsidRPr="00981643">
        <w:rPr>
          <w:sz w:val="24"/>
          <w:szCs w:val="24"/>
        </w:rPr>
        <w:t xml:space="preserve">. </w:t>
      </w:r>
      <w:hyperlink r:id="rId8">
        <w:r w:rsidRPr="00981643">
          <w:rPr>
            <w:color w:val="0000FF"/>
            <w:sz w:val="24"/>
            <w:szCs w:val="24"/>
            <w:u w:val="single" w:color="0000FF"/>
          </w:rPr>
          <w:t>https://doi.org/10.4324/9781315099200-17</w:t>
        </w:r>
      </w:hyperlink>
    </w:p>
    <w:p w14:paraId="57E8A5D7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132F06EB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 xml:space="preserve">Kotler dan Keller. (2009). </w:t>
      </w:r>
      <w:r w:rsidRPr="00981643">
        <w:rPr>
          <w:i/>
          <w:sz w:val="24"/>
          <w:szCs w:val="24"/>
        </w:rPr>
        <w:t>Manajemen Pemasaran</w:t>
      </w:r>
      <w:r w:rsidRPr="00981643">
        <w:rPr>
          <w:sz w:val="24"/>
          <w:szCs w:val="24"/>
        </w:rPr>
        <w:t>. Jilid 1, Edisi ke 13. Penerbit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Erlangga: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Jakarta.</w:t>
      </w:r>
    </w:p>
    <w:p w14:paraId="0E2928BC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Krussell, J. G. H., &amp; Paramita, E. L. (2016). Komunikasi Pemasaran Terpadu Dan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Ekuitas Merek Alfamart. Benefit: Jurnal Manajemen Dan Bisnis, 1(1), 27.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https://doi.org/10.23917/benefit.v1i1.2363</w:t>
      </w:r>
    </w:p>
    <w:p w14:paraId="5C0C7316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64A7F512" w14:textId="77777777" w:rsidR="00875C40" w:rsidRPr="00981643" w:rsidRDefault="00875C40" w:rsidP="00875C40">
      <w:pPr>
        <w:ind w:left="480" w:hanging="480"/>
        <w:jc w:val="both"/>
        <w:rPr>
          <w:i/>
          <w:sz w:val="24"/>
          <w:szCs w:val="24"/>
        </w:rPr>
      </w:pPr>
      <w:r w:rsidRPr="00981643">
        <w:rPr>
          <w:sz w:val="24"/>
          <w:szCs w:val="24"/>
        </w:rPr>
        <w:t>Littlejohn,</w:t>
      </w:r>
      <w:r w:rsidRPr="00981643">
        <w:rPr>
          <w:spacing w:val="27"/>
          <w:sz w:val="24"/>
          <w:szCs w:val="24"/>
        </w:rPr>
        <w:t xml:space="preserve"> </w:t>
      </w:r>
      <w:r w:rsidRPr="00981643">
        <w:rPr>
          <w:sz w:val="24"/>
          <w:szCs w:val="24"/>
        </w:rPr>
        <w:t>S.</w:t>
      </w:r>
      <w:r w:rsidRPr="00981643">
        <w:rPr>
          <w:spacing w:val="28"/>
          <w:sz w:val="24"/>
          <w:szCs w:val="24"/>
        </w:rPr>
        <w:t xml:space="preserve"> </w:t>
      </w:r>
      <w:r w:rsidRPr="00981643">
        <w:rPr>
          <w:sz w:val="24"/>
          <w:szCs w:val="24"/>
        </w:rPr>
        <w:t>W.,</w:t>
      </w:r>
      <w:r w:rsidRPr="00981643">
        <w:rPr>
          <w:spacing w:val="27"/>
          <w:sz w:val="24"/>
          <w:szCs w:val="24"/>
        </w:rPr>
        <w:t xml:space="preserve"> </w:t>
      </w:r>
      <w:r w:rsidRPr="00981643">
        <w:rPr>
          <w:sz w:val="24"/>
          <w:szCs w:val="24"/>
        </w:rPr>
        <w:t>dan</w:t>
      </w:r>
      <w:r w:rsidRPr="00981643">
        <w:rPr>
          <w:spacing w:val="30"/>
          <w:sz w:val="24"/>
          <w:szCs w:val="24"/>
        </w:rPr>
        <w:t xml:space="preserve"> </w:t>
      </w:r>
      <w:r w:rsidRPr="00981643">
        <w:rPr>
          <w:sz w:val="24"/>
          <w:szCs w:val="24"/>
        </w:rPr>
        <w:t>Foss,</w:t>
      </w:r>
      <w:r w:rsidRPr="00981643">
        <w:rPr>
          <w:spacing w:val="28"/>
          <w:sz w:val="24"/>
          <w:szCs w:val="24"/>
        </w:rPr>
        <w:t xml:space="preserve"> </w:t>
      </w:r>
      <w:r w:rsidRPr="00981643">
        <w:rPr>
          <w:sz w:val="24"/>
          <w:szCs w:val="24"/>
        </w:rPr>
        <w:t>K.A</w:t>
      </w:r>
      <w:r w:rsidRPr="00981643">
        <w:rPr>
          <w:spacing w:val="27"/>
          <w:sz w:val="24"/>
          <w:szCs w:val="24"/>
        </w:rPr>
        <w:t xml:space="preserve"> </w:t>
      </w:r>
      <w:r w:rsidRPr="00981643">
        <w:rPr>
          <w:sz w:val="24"/>
          <w:szCs w:val="24"/>
        </w:rPr>
        <w:t>(2009).</w:t>
      </w:r>
      <w:r w:rsidRPr="00981643">
        <w:rPr>
          <w:spacing w:val="29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Encylopedia</w:t>
      </w:r>
      <w:r w:rsidRPr="00981643">
        <w:rPr>
          <w:i/>
          <w:spacing w:val="29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of</w:t>
      </w:r>
      <w:r w:rsidRPr="00981643">
        <w:rPr>
          <w:i/>
          <w:spacing w:val="28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communication</w:t>
      </w:r>
      <w:r w:rsidRPr="00981643">
        <w:rPr>
          <w:i/>
          <w:spacing w:val="28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theory.</w:t>
      </w:r>
    </w:p>
    <w:p w14:paraId="1A71AAD4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Thousand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Oaks,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California: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Sage</w:t>
      </w:r>
      <w:r w:rsidRPr="00981643">
        <w:rPr>
          <w:spacing w:val="-3"/>
          <w:sz w:val="24"/>
          <w:szCs w:val="24"/>
        </w:rPr>
        <w:t xml:space="preserve"> </w:t>
      </w:r>
      <w:r w:rsidRPr="00981643">
        <w:rPr>
          <w:sz w:val="24"/>
          <w:szCs w:val="24"/>
        </w:rPr>
        <w:t>Publications.</w:t>
      </w:r>
    </w:p>
    <w:p w14:paraId="15B34117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</w:p>
    <w:p w14:paraId="18D4BA11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Mihaela,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O.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O.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E.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(2015).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The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Influence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of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the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Integrated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Marketing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Communication on the Consumer Buying Behaviour. Procedia Economics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and</w:t>
      </w:r>
      <w:r w:rsidRPr="00981643">
        <w:rPr>
          <w:spacing w:val="41"/>
          <w:sz w:val="24"/>
          <w:szCs w:val="24"/>
        </w:rPr>
        <w:t xml:space="preserve"> </w:t>
      </w:r>
      <w:r w:rsidRPr="00981643">
        <w:rPr>
          <w:sz w:val="24"/>
          <w:szCs w:val="24"/>
        </w:rPr>
        <w:t>Finance,</w:t>
      </w:r>
      <w:r w:rsidRPr="00981643">
        <w:rPr>
          <w:spacing w:val="42"/>
          <w:sz w:val="24"/>
          <w:szCs w:val="24"/>
        </w:rPr>
        <w:t xml:space="preserve"> </w:t>
      </w:r>
      <w:r w:rsidRPr="00981643">
        <w:rPr>
          <w:sz w:val="24"/>
          <w:szCs w:val="24"/>
        </w:rPr>
        <w:t>23(October</w:t>
      </w:r>
      <w:r w:rsidRPr="00981643">
        <w:rPr>
          <w:spacing w:val="42"/>
          <w:sz w:val="24"/>
          <w:szCs w:val="24"/>
        </w:rPr>
        <w:t xml:space="preserve"> </w:t>
      </w:r>
      <w:r w:rsidRPr="00981643">
        <w:rPr>
          <w:sz w:val="24"/>
          <w:szCs w:val="24"/>
        </w:rPr>
        <w:t>2014),</w:t>
      </w:r>
      <w:r w:rsidRPr="00981643">
        <w:rPr>
          <w:spacing w:val="42"/>
          <w:sz w:val="24"/>
          <w:szCs w:val="24"/>
        </w:rPr>
        <w:t xml:space="preserve"> </w:t>
      </w:r>
      <w:r w:rsidRPr="00981643">
        <w:rPr>
          <w:sz w:val="24"/>
          <w:szCs w:val="24"/>
        </w:rPr>
        <w:t>1446–1450.</w:t>
      </w:r>
      <w:r w:rsidRPr="00981643">
        <w:rPr>
          <w:spacing w:val="42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https://doi.org/10.1016/s2212-</w:t>
      </w:r>
    </w:p>
    <w:p w14:paraId="33F2E62F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5671(15)00446-3</w:t>
      </w:r>
    </w:p>
    <w:p w14:paraId="087561E9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1A39CA0A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Mintzberg dan Quinn. (1991).</w:t>
      </w:r>
      <w:r w:rsidRPr="00981643">
        <w:rPr>
          <w:i/>
          <w:sz w:val="24"/>
          <w:szCs w:val="24"/>
        </w:rPr>
        <w:t>The Strategy Process Concepts, Contexts, Cases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Second</w:t>
      </w:r>
      <w:r w:rsidRPr="00981643">
        <w:rPr>
          <w:i/>
          <w:spacing w:val="-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Edition</w:t>
      </w:r>
      <w:r w:rsidRPr="00981643">
        <w:rPr>
          <w:sz w:val="24"/>
          <w:szCs w:val="24"/>
        </w:rPr>
        <w:t>. Practice-Hall, Inc: New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Jersey</w:t>
      </w:r>
    </w:p>
    <w:p w14:paraId="3608A36C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</w:p>
    <w:p w14:paraId="04722C25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 xml:space="preserve">Moleong, Lexy. (1994). </w:t>
      </w:r>
      <w:r w:rsidRPr="00981643">
        <w:rPr>
          <w:i/>
          <w:sz w:val="24"/>
          <w:szCs w:val="24"/>
        </w:rPr>
        <w:t>Metodologi Penelitian Kuantitatif.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PT. Remaja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Rosdakarya: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Bandung</w:t>
      </w:r>
    </w:p>
    <w:p w14:paraId="2B144CFA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44D9DBE0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 xml:space="preserve">Morissan (2013). </w:t>
      </w:r>
      <w:r w:rsidRPr="00981643">
        <w:rPr>
          <w:i/>
          <w:sz w:val="24"/>
          <w:szCs w:val="24"/>
        </w:rPr>
        <w:t xml:space="preserve">Teori Komunikasi Individu Hingga Massa. </w:t>
      </w:r>
      <w:r w:rsidRPr="00981643">
        <w:rPr>
          <w:sz w:val="24"/>
          <w:szCs w:val="24"/>
        </w:rPr>
        <w:t>Kencana Prenada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Media,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Jakarta.</w:t>
      </w:r>
    </w:p>
    <w:p w14:paraId="74D4FE08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2A227B0F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Mortimer, K., &amp; Laurie, S. (2017). The internal and external challenges facing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clients in implementing IMC. European Journal of Marketing, 51(3), 511–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527.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https://doi.org/10.1108/EJM-08-2015-0621</w:t>
      </w:r>
    </w:p>
    <w:p w14:paraId="07D7B58F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795CF0E2" w14:textId="77777777" w:rsidR="00875C40" w:rsidRPr="00981643" w:rsidRDefault="00875C40" w:rsidP="00875C40">
      <w:pPr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Prasetyo,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Bambang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D.,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Dkk.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(2018).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Komunikasi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Pemasaran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Terpadu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(Pendekatan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Tradisional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Hingga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Era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Media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i/>
          <w:sz w:val="24"/>
          <w:szCs w:val="24"/>
        </w:rPr>
        <w:t>Baru).</w:t>
      </w:r>
      <w:r w:rsidRPr="00981643">
        <w:rPr>
          <w:i/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Penerbit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UB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Press,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Malang</w:t>
      </w:r>
    </w:p>
    <w:p w14:paraId="7D92084E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6655A26D" w14:textId="77777777" w:rsidR="00875C40" w:rsidRPr="00981643" w:rsidRDefault="00875C40" w:rsidP="00875C40">
      <w:pPr>
        <w:pStyle w:val="BodyText"/>
        <w:tabs>
          <w:tab w:val="left" w:pos="1730"/>
          <w:tab w:val="left" w:pos="2142"/>
          <w:tab w:val="left" w:pos="2543"/>
          <w:tab w:val="left" w:pos="3763"/>
          <w:tab w:val="left" w:pos="4209"/>
          <w:tab w:val="left" w:pos="5121"/>
          <w:tab w:val="left" w:pos="6337"/>
          <w:tab w:val="left" w:pos="7520"/>
        </w:tabs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Rahmadi,</w:t>
      </w:r>
      <w:r w:rsidRPr="00981643">
        <w:rPr>
          <w:sz w:val="24"/>
          <w:szCs w:val="24"/>
        </w:rPr>
        <w:tab/>
        <w:t>I.,</w:t>
      </w:r>
      <w:r w:rsidRPr="00981643">
        <w:rPr>
          <w:sz w:val="24"/>
          <w:szCs w:val="24"/>
        </w:rPr>
        <w:tab/>
        <w:t>&amp;</w:t>
      </w:r>
      <w:r w:rsidRPr="00981643">
        <w:rPr>
          <w:sz w:val="24"/>
          <w:szCs w:val="24"/>
        </w:rPr>
        <w:tab/>
        <w:t>Quraisyin,</w:t>
      </w:r>
      <w:r w:rsidRPr="00981643">
        <w:rPr>
          <w:sz w:val="24"/>
          <w:szCs w:val="24"/>
        </w:rPr>
        <w:tab/>
        <w:t>D.</w:t>
      </w:r>
      <w:r w:rsidRPr="00981643">
        <w:rPr>
          <w:sz w:val="24"/>
          <w:szCs w:val="24"/>
        </w:rPr>
        <w:tab/>
        <w:t>(2015).</w:t>
      </w:r>
      <w:r w:rsidRPr="00981643">
        <w:rPr>
          <w:sz w:val="24"/>
          <w:szCs w:val="24"/>
        </w:rPr>
        <w:tab/>
        <w:t>Penerapan</w:t>
      </w:r>
      <w:r w:rsidRPr="00981643">
        <w:rPr>
          <w:sz w:val="24"/>
          <w:szCs w:val="24"/>
        </w:rPr>
        <w:tab/>
        <w:t>Integrated</w:t>
      </w:r>
      <w:r w:rsidRPr="00981643">
        <w:rPr>
          <w:sz w:val="24"/>
          <w:szCs w:val="24"/>
        </w:rPr>
        <w:tab/>
      </w:r>
      <w:r w:rsidRPr="00981643">
        <w:rPr>
          <w:spacing w:val="-1"/>
          <w:sz w:val="24"/>
          <w:szCs w:val="24"/>
        </w:rPr>
        <w:t>Marketing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Communication</w:t>
      </w:r>
      <w:r w:rsidRPr="00981643">
        <w:rPr>
          <w:spacing w:val="40"/>
          <w:sz w:val="24"/>
          <w:szCs w:val="24"/>
        </w:rPr>
        <w:t xml:space="preserve"> </w:t>
      </w:r>
      <w:r w:rsidRPr="00981643">
        <w:rPr>
          <w:sz w:val="24"/>
          <w:szCs w:val="24"/>
        </w:rPr>
        <w:t>(Imc)</w:t>
      </w:r>
      <w:r w:rsidRPr="00981643">
        <w:rPr>
          <w:spacing w:val="42"/>
          <w:sz w:val="24"/>
          <w:szCs w:val="24"/>
        </w:rPr>
        <w:t xml:space="preserve"> </w:t>
      </w:r>
      <w:r w:rsidRPr="00981643">
        <w:rPr>
          <w:sz w:val="24"/>
          <w:szCs w:val="24"/>
        </w:rPr>
        <w:t>Di</w:t>
      </w:r>
      <w:r w:rsidRPr="00981643">
        <w:rPr>
          <w:spacing w:val="40"/>
          <w:sz w:val="24"/>
          <w:szCs w:val="24"/>
        </w:rPr>
        <w:t xml:space="preserve"> </w:t>
      </w:r>
      <w:r w:rsidRPr="00981643">
        <w:rPr>
          <w:sz w:val="24"/>
          <w:szCs w:val="24"/>
        </w:rPr>
        <w:t>Media</w:t>
      </w:r>
      <w:r w:rsidRPr="00981643">
        <w:rPr>
          <w:spacing w:val="40"/>
          <w:sz w:val="24"/>
          <w:szCs w:val="24"/>
        </w:rPr>
        <w:t xml:space="preserve"> </w:t>
      </w:r>
      <w:r w:rsidRPr="00981643">
        <w:rPr>
          <w:sz w:val="24"/>
          <w:szCs w:val="24"/>
        </w:rPr>
        <w:t>Radio</w:t>
      </w:r>
      <w:r w:rsidRPr="00981643">
        <w:rPr>
          <w:spacing w:val="41"/>
          <w:sz w:val="24"/>
          <w:szCs w:val="24"/>
        </w:rPr>
        <w:t xml:space="preserve"> </w:t>
      </w:r>
      <w:r w:rsidRPr="00981643">
        <w:rPr>
          <w:sz w:val="24"/>
          <w:szCs w:val="24"/>
        </w:rPr>
        <w:t>Segara</w:t>
      </w:r>
      <w:r w:rsidRPr="00981643">
        <w:rPr>
          <w:spacing w:val="39"/>
          <w:sz w:val="24"/>
          <w:szCs w:val="24"/>
        </w:rPr>
        <w:t xml:space="preserve"> </w:t>
      </w:r>
      <w:r w:rsidRPr="00981643">
        <w:rPr>
          <w:sz w:val="24"/>
          <w:szCs w:val="24"/>
        </w:rPr>
        <w:t>Fm</w:t>
      </w:r>
      <w:r w:rsidRPr="00981643">
        <w:rPr>
          <w:spacing w:val="41"/>
          <w:sz w:val="24"/>
          <w:szCs w:val="24"/>
        </w:rPr>
        <w:t xml:space="preserve"> </w:t>
      </w:r>
      <w:r w:rsidRPr="00981643">
        <w:rPr>
          <w:sz w:val="24"/>
          <w:szCs w:val="24"/>
        </w:rPr>
        <w:t>Bangkalan.</w:t>
      </w:r>
      <w:r w:rsidRPr="00981643">
        <w:rPr>
          <w:spacing w:val="40"/>
          <w:sz w:val="24"/>
          <w:szCs w:val="24"/>
        </w:rPr>
        <w:t xml:space="preserve"> </w:t>
      </w:r>
      <w:r w:rsidRPr="00981643">
        <w:rPr>
          <w:sz w:val="24"/>
          <w:szCs w:val="24"/>
        </w:rPr>
        <w:t>Jurnal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Komunikasi, 9(1), 83–94.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https://journal.trunojoyo.ac.id/komunikasi/article/view/1154/990</w:t>
      </w:r>
    </w:p>
    <w:p w14:paraId="7E4526CE" w14:textId="77777777" w:rsidR="00875C40" w:rsidRPr="00981643" w:rsidRDefault="00875C40" w:rsidP="00875C40">
      <w:pPr>
        <w:pStyle w:val="BodyText"/>
        <w:tabs>
          <w:tab w:val="left" w:pos="1730"/>
          <w:tab w:val="left" w:pos="2142"/>
          <w:tab w:val="left" w:pos="2543"/>
          <w:tab w:val="left" w:pos="3763"/>
          <w:tab w:val="left" w:pos="4209"/>
          <w:tab w:val="left" w:pos="5121"/>
          <w:tab w:val="left" w:pos="6337"/>
          <w:tab w:val="left" w:pos="7520"/>
        </w:tabs>
        <w:ind w:left="480" w:hanging="480"/>
        <w:jc w:val="both"/>
        <w:rPr>
          <w:sz w:val="24"/>
          <w:szCs w:val="24"/>
        </w:rPr>
      </w:pPr>
    </w:p>
    <w:p w14:paraId="3DEEACAA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Raturahmi,</w:t>
      </w:r>
      <w:r w:rsidRPr="00981643">
        <w:rPr>
          <w:spacing w:val="12"/>
          <w:sz w:val="24"/>
          <w:szCs w:val="24"/>
        </w:rPr>
        <w:t xml:space="preserve"> </w:t>
      </w:r>
      <w:r w:rsidRPr="00981643">
        <w:rPr>
          <w:sz w:val="24"/>
          <w:szCs w:val="24"/>
        </w:rPr>
        <w:t>L.,</w:t>
      </w:r>
      <w:r w:rsidRPr="00981643">
        <w:rPr>
          <w:spacing w:val="13"/>
          <w:sz w:val="24"/>
          <w:szCs w:val="24"/>
        </w:rPr>
        <w:t xml:space="preserve"> </w:t>
      </w:r>
      <w:r w:rsidRPr="00981643">
        <w:rPr>
          <w:sz w:val="24"/>
          <w:szCs w:val="24"/>
        </w:rPr>
        <w:t>S.Y,</w:t>
      </w:r>
      <w:r w:rsidRPr="00981643">
        <w:rPr>
          <w:spacing w:val="12"/>
          <w:sz w:val="24"/>
          <w:szCs w:val="24"/>
        </w:rPr>
        <w:t xml:space="preserve"> </w:t>
      </w:r>
      <w:r w:rsidRPr="00981643">
        <w:rPr>
          <w:sz w:val="24"/>
          <w:szCs w:val="24"/>
        </w:rPr>
        <w:t>R.</w:t>
      </w:r>
      <w:r w:rsidRPr="00981643">
        <w:rPr>
          <w:spacing w:val="15"/>
          <w:sz w:val="24"/>
          <w:szCs w:val="24"/>
        </w:rPr>
        <w:t xml:space="preserve"> </w:t>
      </w:r>
      <w:r w:rsidRPr="00981643">
        <w:rPr>
          <w:sz w:val="24"/>
          <w:szCs w:val="24"/>
        </w:rPr>
        <w:t>U.</w:t>
      </w:r>
      <w:r w:rsidRPr="00981643">
        <w:rPr>
          <w:spacing w:val="11"/>
          <w:sz w:val="24"/>
          <w:szCs w:val="24"/>
        </w:rPr>
        <w:t xml:space="preserve"> </w:t>
      </w:r>
      <w:r w:rsidRPr="00981643">
        <w:rPr>
          <w:sz w:val="24"/>
          <w:szCs w:val="24"/>
        </w:rPr>
        <w:t>D.,</w:t>
      </w:r>
      <w:r w:rsidRPr="00981643">
        <w:rPr>
          <w:spacing w:val="12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</w:t>
      </w:r>
      <w:r w:rsidRPr="00981643">
        <w:rPr>
          <w:spacing w:val="13"/>
          <w:sz w:val="24"/>
          <w:szCs w:val="24"/>
        </w:rPr>
        <w:t xml:space="preserve"> </w:t>
      </w:r>
      <w:r w:rsidRPr="00981643">
        <w:rPr>
          <w:sz w:val="24"/>
          <w:szCs w:val="24"/>
        </w:rPr>
        <w:t>Meisani,</w:t>
      </w:r>
      <w:r w:rsidRPr="00981643">
        <w:rPr>
          <w:spacing w:val="13"/>
          <w:sz w:val="24"/>
          <w:szCs w:val="24"/>
        </w:rPr>
        <w:t xml:space="preserve"> </w:t>
      </w:r>
      <w:r w:rsidRPr="00981643">
        <w:rPr>
          <w:sz w:val="24"/>
          <w:szCs w:val="24"/>
        </w:rPr>
        <w:t>S.</w:t>
      </w:r>
      <w:r w:rsidRPr="00981643">
        <w:rPr>
          <w:spacing w:val="13"/>
          <w:sz w:val="24"/>
          <w:szCs w:val="24"/>
        </w:rPr>
        <w:t xml:space="preserve"> </w:t>
      </w:r>
      <w:r w:rsidRPr="00981643">
        <w:rPr>
          <w:sz w:val="24"/>
          <w:szCs w:val="24"/>
        </w:rPr>
        <w:t>(2021).</w:t>
      </w:r>
      <w:r w:rsidRPr="00981643">
        <w:rPr>
          <w:spacing w:val="12"/>
          <w:sz w:val="24"/>
          <w:szCs w:val="24"/>
        </w:rPr>
        <w:t xml:space="preserve"> </w:t>
      </w:r>
      <w:r w:rsidRPr="00981643">
        <w:rPr>
          <w:sz w:val="24"/>
          <w:szCs w:val="24"/>
        </w:rPr>
        <w:t>Strategi</w:t>
      </w:r>
      <w:r w:rsidRPr="00981643">
        <w:rPr>
          <w:spacing w:val="12"/>
          <w:sz w:val="24"/>
          <w:szCs w:val="24"/>
        </w:rPr>
        <w:t xml:space="preserve"> </w:t>
      </w:r>
      <w:r w:rsidRPr="00981643">
        <w:rPr>
          <w:sz w:val="24"/>
          <w:szCs w:val="24"/>
        </w:rPr>
        <w:t>Komunikasi</w:t>
      </w:r>
      <w:r w:rsidRPr="00981643">
        <w:rPr>
          <w:spacing w:val="15"/>
          <w:sz w:val="24"/>
          <w:szCs w:val="24"/>
        </w:rPr>
        <w:t xml:space="preserve"> </w:t>
      </w:r>
      <w:r w:rsidRPr="00981643">
        <w:rPr>
          <w:sz w:val="24"/>
          <w:szCs w:val="24"/>
        </w:rPr>
        <w:t>PT.Pos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Indonesia</w:t>
      </w:r>
      <w:r w:rsidRPr="00981643">
        <w:rPr>
          <w:spacing w:val="9"/>
          <w:sz w:val="24"/>
          <w:szCs w:val="24"/>
        </w:rPr>
        <w:t xml:space="preserve"> </w:t>
      </w:r>
      <w:r w:rsidRPr="00981643">
        <w:rPr>
          <w:sz w:val="24"/>
          <w:szCs w:val="24"/>
        </w:rPr>
        <w:t>Dalam</w:t>
      </w:r>
      <w:r w:rsidRPr="00981643">
        <w:rPr>
          <w:spacing w:val="11"/>
          <w:sz w:val="24"/>
          <w:szCs w:val="24"/>
        </w:rPr>
        <w:t xml:space="preserve"> </w:t>
      </w:r>
      <w:r w:rsidRPr="00981643">
        <w:rPr>
          <w:sz w:val="24"/>
          <w:szCs w:val="24"/>
        </w:rPr>
        <w:t>Meningkatkan</w:t>
      </w:r>
      <w:r w:rsidRPr="00981643">
        <w:rPr>
          <w:spacing w:val="9"/>
          <w:sz w:val="24"/>
          <w:szCs w:val="24"/>
        </w:rPr>
        <w:t xml:space="preserve"> </w:t>
      </w:r>
      <w:r w:rsidRPr="00981643">
        <w:rPr>
          <w:sz w:val="24"/>
          <w:szCs w:val="24"/>
        </w:rPr>
        <w:t>Reputasi</w:t>
      </w:r>
      <w:r w:rsidRPr="00981643">
        <w:rPr>
          <w:spacing w:val="11"/>
          <w:sz w:val="24"/>
          <w:szCs w:val="24"/>
        </w:rPr>
        <w:t xml:space="preserve"> </w:t>
      </w:r>
      <w:r w:rsidRPr="00981643">
        <w:rPr>
          <w:sz w:val="24"/>
          <w:szCs w:val="24"/>
        </w:rPr>
        <w:t>Perusahaan.</w:t>
      </w:r>
      <w:r w:rsidRPr="00981643">
        <w:rPr>
          <w:spacing w:val="11"/>
          <w:sz w:val="24"/>
          <w:szCs w:val="24"/>
        </w:rPr>
        <w:t xml:space="preserve"> </w:t>
      </w:r>
      <w:r w:rsidRPr="00981643">
        <w:rPr>
          <w:sz w:val="24"/>
          <w:szCs w:val="24"/>
        </w:rPr>
        <w:t>Journal</w:t>
      </w:r>
      <w:r w:rsidRPr="00981643">
        <w:rPr>
          <w:spacing w:val="10"/>
          <w:sz w:val="24"/>
          <w:szCs w:val="24"/>
        </w:rPr>
        <w:t xml:space="preserve"> </w:t>
      </w:r>
      <w:r w:rsidRPr="00981643">
        <w:rPr>
          <w:sz w:val="24"/>
          <w:szCs w:val="24"/>
        </w:rPr>
        <w:t>Digital</w:t>
      </w:r>
      <w:r w:rsidRPr="00981643">
        <w:rPr>
          <w:spacing w:val="11"/>
          <w:sz w:val="24"/>
          <w:szCs w:val="24"/>
        </w:rPr>
        <w:t xml:space="preserve"> </w:t>
      </w:r>
      <w:r w:rsidRPr="00981643">
        <w:rPr>
          <w:sz w:val="24"/>
          <w:szCs w:val="24"/>
        </w:rPr>
        <w:t>Media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 Relationship, 3(1), 30–42.</w:t>
      </w:r>
      <w:r w:rsidRPr="00981643">
        <w:rPr>
          <w:spacing w:val="1"/>
          <w:sz w:val="24"/>
          <w:szCs w:val="24"/>
        </w:rPr>
        <w:t xml:space="preserve"> </w:t>
      </w:r>
      <w:hyperlink r:id="rId9">
        <w:r w:rsidRPr="00981643">
          <w:rPr>
            <w:sz w:val="24"/>
            <w:szCs w:val="24"/>
          </w:rPr>
          <w:t>http://ejurnal.ars.ac.id/index.php/jdigital/article/view/415</w:t>
        </w:r>
      </w:hyperlink>
    </w:p>
    <w:p w14:paraId="0862CB1B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51167A03" w14:textId="77777777" w:rsidR="00875C40" w:rsidRPr="00981643" w:rsidRDefault="00875C40" w:rsidP="00875C40">
      <w:pPr>
        <w:pStyle w:val="BodyText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Rismayanti,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R.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(2013). IMC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di PT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Halo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Rumah</w:t>
      </w:r>
      <w:r w:rsidRPr="00981643">
        <w:rPr>
          <w:spacing w:val="-3"/>
          <w:sz w:val="24"/>
          <w:szCs w:val="24"/>
        </w:rPr>
        <w:t xml:space="preserve"> </w:t>
      </w:r>
      <w:r w:rsidRPr="00981643">
        <w:rPr>
          <w:sz w:val="24"/>
          <w:szCs w:val="24"/>
        </w:rPr>
        <w:t>Bernyanyi.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253–266.</w:t>
      </w:r>
    </w:p>
    <w:p w14:paraId="6653AF90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3383056C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Sari, V. M., &amp; Anshori, A. (2021). Marketing communication strategy Sawah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 xml:space="preserve">Pematang </w:t>
      </w:r>
      <w:r w:rsidRPr="00981643">
        <w:rPr>
          <w:sz w:val="24"/>
          <w:szCs w:val="24"/>
        </w:rPr>
        <w:lastRenderedPageBreak/>
        <w:t>Johar tour in improving tourist visits. Commicast, 3(1), 113–120.</w:t>
      </w:r>
      <w:r w:rsidRPr="00981643">
        <w:rPr>
          <w:spacing w:val="1"/>
          <w:sz w:val="24"/>
          <w:szCs w:val="24"/>
        </w:rPr>
        <w:t xml:space="preserve"> </w:t>
      </w:r>
      <w:hyperlink r:id="rId10" w:history="1">
        <w:r w:rsidRPr="00981643">
          <w:rPr>
            <w:rStyle w:val="Hyperlink"/>
            <w:sz w:val="24"/>
            <w:szCs w:val="24"/>
          </w:rPr>
          <w:t>https://doi.org/10.12928/commicast.v3i1.3616</w:t>
        </w:r>
      </w:hyperlink>
    </w:p>
    <w:p w14:paraId="4473DF78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</w:p>
    <w:p w14:paraId="2C50D344" w14:textId="77777777" w:rsidR="00875C40" w:rsidRPr="00981643" w:rsidRDefault="00875C40" w:rsidP="00875C40">
      <w:pPr>
        <w:pStyle w:val="BodyText"/>
        <w:ind w:left="480" w:hanging="48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West,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Richard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&amp;Turner,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Lyon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(2009).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Teori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Komunikasi: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Analissi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dan</w:t>
      </w:r>
      <w:r w:rsidRPr="00981643">
        <w:rPr>
          <w:spacing w:val="-57"/>
          <w:sz w:val="24"/>
          <w:szCs w:val="24"/>
        </w:rPr>
        <w:t xml:space="preserve"> </w:t>
      </w:r>
      <w:r w:rsidRPr="00981643">
        <w:rPr>
          <w:sz w:val="24"/>
          <w:szCs w:val="24"/>
        </w:rPr>
        <w:t>Aplikasi.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Salemba</w:t>
      </w:r>
      <w:r w:rsidRPr="00981643">
        <w:rPr>
          <w:spacing w:val="-1"/>
          <w:sz w:val="24"/>
          <w:szCs w:val="24"/>
        </w:rPr>
        <w:t xml:space="preserve"> </w:t>
      </w:r>
      <w:r w:rsidRPr="00981643">
        <w:rPr>
          <w:sz w:val="24"/>
          <w:szCs w:val="24"/>
        </w:rPr>
        <w:t>Humanika: Jakarta</w:t>
      </w:r>
    </w:p>
    <w:p w14:paraId="33C594EC" w14:textId="77777777" w:rsidR="00875C40" w:rsidRPr="00981643" w:rsidRDefault="00875C40" w:rsidP="00875C40">
      <w:pPr>
        <w:ind w:left="480" w:hanging="440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Networking System</w:t>
      </w:r>
      <w:r w:rsidRPr="00981643">
        <w:rPr>
          <w:spacing w:val="-59"/>
          <w:sz w:val="24"/>
          <w:szCs w:val="24"/>
        </w:rPr>
        <w:t xml:space="preserve"> </w:t>
      </w:r>
      <w:r w:rsidRPr="00981643">
        <w:rPr>
          <w:sz w:val="24"/>
          <w:szCs w:val="24"/>
        </w:rPr>
        <w:t>and Integrated Marketing Communication for MSMEs in Buah Batu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 xml:space="preserve">Bandung’, </w:t>
      </w:r>
      <w:r w:rsidRPr="00981643">
        <w:rPr>
          <w:i/>
          <w:sz w:val="24"/>
          <w:szCs w:val="24"/>
        </w:rPr>
        <w:t>Jurnal Penyuluhan</w:t>
      </w:r>
      <w:r w:rsidRPr="00981643">
        <w:rPr>
          <w:sz w:val="24"/>
          <w:szCs w:val="24"/>
        </w:rPr>
        <w:t>, 18(01), pp. 12–24. Available at: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https://doi.org/10.25015/18202235915.</w:t>
      </w:r>
    </w:p>
    <w:p w14:paraId="3DEEE492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10C38FC8" w14:textId="77777777" w:rsidR="00875C40" w:rsidRPr="00981643" w:rsidRDefault="00875C40" w:rsidP="00875C40">
      <w:pPr>
        <w:ind w:left="426" w:hanging="426"/>
        <w:jc w:val="both"/>
        <w:rPr>
          <w:sz w:val="24"/>
          <w:szCs w:val="24"/>
        </w:rPr>
      </w:pPr>
      <w:r w:rsidRPr="00981643">
        <w:rPr>
          <w:sz w:val="24"/>
          <w:szCs w:val="24"/>
        </w:rPr>
        <w:t>Yulia,</w:t>
      </w:r>
      <w:r w:rsidRPr="00981643">
        <w:rPr>
          <w:spacing w:val="1"/>
          <w:sz w:val="24"/>
          <w:szCs w:val="24"/>
        </w:rPr>
        <w:t xml:space="preserve"> </w:t>
      </w:r>
      <w:r w:rsidRPr="00981643">
        <w:rPr>
          <w:sz w:val="24"/>
          <w:szCs w:val="24"/>
        </w:rPr>
        <w:t>farida, Lamsah and Periyadi (2019) ‘BUKU MANAJEMEN</w:t>
      </w:r>
      <w:r w:rsidRPr="00981643">
        <w:rPr>
          <w:spacing w:val="-59"/>
          <w:sz w:val="24"/>
          <w:szCs w:val="24"/>
        </w:rPr>
        <w:t xml:space="preserve"> </w:t>
      </w:r>
      <w:r w:rsidRPr="00981643">
        <w:rPr>
          <w:sz w:val="24"/>
          <w:szCs w:val="24"/>
        </w:rPr>
        <w:t>PEMASARAN_compressed.pdf’,</w:t>
      </w:r>
      <w:r w:rsidRPr="00981643">
        <w:rPr>
          <w:spacing w:val="-2"/>
          <w:sz w:val="24"/>
          <w:szCs w:val="24"/>
        </w:rPr>
        <w:t xml:space="preserve"> </w:t>
      </w:r>
      <w:r w:rsidRPr="00981643">
        <w:rPr>
          <w:sz w:val="24"/>
          <w:szCs w:val="24"/>
        </w:rPr>
        <w:t>p.</w:t>
      </w:r>
      <w:r w:rsidRPr="00981643">
        <w:rPr>
          <w:spacing w:val="2"/>
          <w:sz w:val="24"/>
          <w:szCs w:val="24"/>
        </w:rPr>
        <w:t xml:space="preserve"> </w:t>
      </w:r>
      <w:r w:rsidRPr="00981643">
        <w:rPr>
          <w:sz w:val="24"/>
          <w:szCs w:val="24"/>
        </w:rPr>
        <w:t>79.</w:t>
      </w:r>
    </w:p>
    <w:p w14:paraId="396F9DDC" w14:textId="77777777" w:rsidR="00875C40" w:rsidRPr="00981643" w:rsidRDefault="00875C40" w:rsidP="00875C40">
      <w:pPr>
        <w:pStyle w:val="BodyText"/>
        <w:ind w:left="480"/>
        <w:jc w:val="both"/>
        <w:rPr>
          <w:sz w:val="24"/>
          <w:szCs w:val="24"/>
        </w:rPr>
      </w:pPr>
    </w:p>
    <w:p w14:paraId="0A07CF3A" w14:textId="77777777" w:rsidR="00875C40" w:rsidRPr="00981643" w:rsidRDefault="00875C40" w:rsidP="00875C40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981643">
        <w:rPr>
          <w:sz w:val="24"/>
          <w:szCs w:val="24"/>
        </w:rPr>
        <w:br w:type="page"/>
      </w:r>
    </w:p>
    <w:bookmarkEnd w:id="2"/>
    <w:p w14:paraId="705D4CF1" w14:textId="2241E780" w:rsidR="00362485" w:rsidRPr="00875C40" w:rsidRDefault="00362485" w:rsidP="00875C40"/>
    <w:sectPr w:rsidR="00362485" w:rsidRPr="00875C40" w:rsidSect="005C0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8630" w14:textId="77777777" w:rsidR="00777764" w:rsidRDefault="00777764">
      <w:r>
        <w:separator/>
      </w:r>
    </w:p>
  </w:endnote>
  <w:endnote w:type="continuationSeparator" w:id="0">
    <w:p w14:paraId="548FCC9B" w14:textId="77777777" w:rsidR="00777764" w:rsidRDefault="0077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468B" w14:textId="77777777" w:rsidR="00CE0CBB" w:rsidRDefault="00CE0CBB">
    <w:pPr>
      <w:pStyle w:val="Footer"/>
    </w:pPr>
  </w:p>
  <w:p w14:paraId="6F1C0D0C" w14:textId="77777777" w:rsidR="00CE0CBB" w:rsidRDefault="00CE0CBB"/>
  <w:p w14:paraId="222D7B4C" w14:textId="77777777" w:rsidR="00CE0CBB" w:rsidRDefault="00CE0CBB"/>
  <w:p w14:paraId="45DFE8DA" w14:textId="77777777" w:rsidR="00CE0CBB" w:rsidRDefault="00CE0CBB"/>
  <w:p w14:paraId="39F4CFA8" w14:textId="77777777" w:rsidR="00CE0CBB" w:rsidRDefault="00CE0C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112067"/>
      <w:docPartObj>
        <w:docPartGallery w:val="Page Numbers (Bottom of Page)"/>
        <w:docPartUnique/>
      </w:docPartObj>
    </w:sdtPr>
    <w:sdtContent>
      <w:p w14:paraId="4CC0A81D" w14:textId="77777777" w:rsidR="00CE0CBB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D96">
          <w:rPr>
            <w:noProof/>
            <w:lang w:val="id-ID"/>
          </w:rPr>
          <w:t>iv</w:t>
        </w:r>
        <w:r>
          <w:fldChar w:fldCharType="end"/>
        </w:r>
      </w:p>
    </w:sdtContent>
  </w:sdt>
  <w:p w14:paraId="15FE3BE0" w14:textId="77777777" w:rsidR="00CE0CBB" w:rsidRDefault="00CE0C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477698"/>
      <w:docPartObj>
        <w:docPartGallery w:val="Page Numbers (Bottom of Page)"/>
        <w:docPartUnique/>
      </w:docPartObj>
    </w:sdtPr>
    <w:sdtContent>
      <w:p w14:paraId="5535CF0F" w14:textId="77777777" w:rsidR="00CE0CBB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D96">
          <w:rPr>
            <w:noProof/>
            <w:lang w:val="id-ID"/>
          </w:rPr>
          <w:t>i</w:t>
        </w:r>
        <w:r>
          <w:fldChar w:fldCharType="end"/>
        </w:r>
      </w:p>
    </w:sdtContent>
  </w:sdt>
  <w:p w14:paraId="0C555056" w14:textId="77777777" w:rsidR="00CE0CBB" w:rsidRDefault="00CE0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28E7" w14:textId="77777777" w:rsidR="00777764" w:rsidRDefault="00777764">
      <w:r>
        <w:separator/>
      </w:r>
    </w:p>
  </w:footnote>
  <w:footnote w:type="continuationSeparator" w:id="0">
    <w:p w14:paraId="0E295B79" w14:textId="77777777" w:rsidR="00777764" w:rsidRDefault="0077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E47C" w14:textId="6DBC38EF" w:rsidR="00CE0CBB" w:rsidRDefault="00D12DAB">
    <w:pPr>
      <w:pStyle w:val="Header"/>
    </w:pPr>
    <w:r>
      <w:rPr>
        <w:noProof/>
        <w14:ligatures w14:val="standardContextual"/>
      </w:rPr>
      <w:pict w14:anchorId="68E12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51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6DAA2D87" w14:textId="77777777" w:rsidR="00CE0CBB" w:rsidRDefault="00CE0CBB"/>
  <w:p w14:paraId="34A194FF" w14:textId="77777777" w:rsidR="00CE0CBB" w:rsidRDefault="00CE0CBB"/>
  <w:p w14:paraId="35DDC557" w14:textId="77777777" w:rsidR="00CE0CBB" w:rsidRDefault="00CE0CBB"/>
  <w:p w14:paraId="17E8781E" w14:textId="77777777" w:rsidR="00CE0CBB" w:rsidRDefault="00CE0C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86906" w14:textId="20D30496" w:rsidR="00CE0CBB" w:rsidRDefault="00D12DAB">
    <w:pPr>
      <w:pStyle w:val="Header"/>
      <w:jc w:val="right"/>
    </w:pPr>
    <w:r>
      <w:rPr>
        <w:noProof/>
        <w14:ligatures w14:val="standardContextual"/>
      </w:rPr>
      <w:pict w14:anchorId="5A63A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515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C41EBC3" w14:textId="77777777" w:rsidR="00CE0CBB" w:rsidRDefault="00CE0CBB">
    <w:pPr>
      <w:pStyle w:val="Header"/>
    </w:pPr>
  </w:p>
  <w:p w14:paraId="67FE76EC" w14:textId="77777777" w:rsidR="00CE0CBB" w:rsidRDefault="00CE0CBB"/>
  <w:p w14:paraId="282528D5" w14:textId="77777777" w:rsidR="00CE0CBB" w:rsidRDefault="00CE0CBB"/>
  <w:p w14:paraId="349C38D7" w14:textId="77777777" w:rsidR="00CE0CBB" w:rsidRDefault="00CE0CBB"/>
  <w:p w14:paraId="683D5231" w14:textId="77777777" w:rsidR="00CE0CBB" w:rsidRDefault="00CE0C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8810" w14:textId="19223389" w:rsidR="00CE0CBB" w:rsidRDefault="00D12DAB">
    <w:pPr>
      <w:pStyle w:val="Header"/>
      <w:jc w:val="right"/>
    </w:pPr>
    <w:r>
      <w:rPr>
        <w:noProof/>
        <w14:ligatures w14:val="standardContextual"/>
      </w:rPr>
      <w:pict w14:anchorId="501FC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15156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0D5A388" w14:textId="77777777" w:rsidR="00CE0CBB" w:rsidRDefault="00CE0CBB">
    <w:pPr>
      <w:pStyle w:val="Header"/>
    </w:pPr>
  </w:p>
  <w:p w14:paraId="5EEF6A73" w14:textId="77777777" w:rsidR="00CE0CBB" w:rsidRDefault="00CE0CBB"/>
  <w:p w14:paraId="21D3BA03" w14:textId="77777777" w:rsidR="00CE0CBB" w:rsidRDefault="00CE0CBB"/>
  <w:p w14:paraId="5293BEB5" w14:textId="77777777" w:rsidR="00CE0CBB" w:rsidRDefault="00CE0CBB"/>
  <w:p w14:paraId="090819BF" w14:textId="77777777" w:rsidR="00CE0CBB" w:rsidRDefault="00CE0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8"/>
    <w:rsid w:val="000D28B9"/>
    <w:rsid w:val="000F388B"/>
    <w:rsid w:val="00362485"/>
    <w:rsid w:val="004200E9"/>
    <w:rsid w:val="005C0278"/>
    <w:rsid w:val="006550FD"/>
    <w:rsid w:val="006F756E"/>
    <w:rsid w:val="00704BE2"/>
    <w:rsid w:val="00777764"/>
    <w:rsid w:val="007D7A65"/>
    <w:rsid w:val="00875C40"/>
    <w:rsid w:val="0092547D"/>
    <w:rsid w:val="00BC1FB1"/>
    <w:rsid w:val="00CE0CBB"/>
    <w:rsid w:val="00D12DAB"/>
    <w:rsid w:val="00D4182F"/>
    <w:rsid w:val="00E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F6FBB"/>
  <w15:chartTrackingRefBased/>
  <w15:docId w15:val="{FAEF7743-8875-4FB1-A722-AD6C450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C0278"/>
    <w:pPr>
      <w:ind w:left="1224" w:hanging="701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nhideWhenUsed/>
    <w:qFormat/>
    <w:rsid w:val="005C0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2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78"/>
    <w:pPr>
      <w:keepNext/>
      <w:keepLines/>
      <w:widowControl/>
      <w:autoSpaceDE/>
      <w:autoSpaceDN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278"/>
    <w:pPr>
      <w:keepNext/>
      <w:keepLines/>
      <w:widowControl/>
      <w:autoSpaceDE/>
      <w:autoSpaceDN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278"/>
    <w:pPr>
      <w:keepNext/>
      <w:keepLines/>
      <w:widowControl/>
      <w:autoSpaceDE/>
      <w:autoSpaceDN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278"/>
    <w:pPr>
      <w:keepNext/>
      <w:keepLines/>
      <w:widowControl/>
      <w:autoSpaceDE/>
      <w:autoSpaceDN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278"/>
    <w:pPr>
      <w:keepNext/>
      <w:keepLines/>
      <w:widowControl/>
      <w:autoSpaceDE/>
      <w:autoSpaceDN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278"/>
    <w:pPr>
      <w:keepNext/>
      <w:keepLines/>
      <w:widowControl/>
      <w:autoSpaceDE/>
      <w:autoSpaceDN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278"/>
    <w:rPr>
      <w:rFonts w:ascii="Times New Roman" w:eastAsia="Times New Roman" w:hAnsi="Times New Roman" w:cs="Times New Roman"/>
      <w:b/>
      <w:bCs/>
      <w:kern w:val="0"/>
      <w:sz w:val="23"/>
      <w:szCs w:val="23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rsid w:val="005C0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C027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278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278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278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278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278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278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5C027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5C0278"/>
    <w:rPr>
      <w:rFonts w:ascii="Times New Roman" w:eastAsia="Times New Roman" w:hAnsi="Times New Roman" w:cs="Times New Roman"/>
      <w:kern w:val="0"/>
      <w:sz w:val="23"/>
      <w:szCs w:val="23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5C0278"/>
    <w:pPr>
      <w:spacing w:before="90"/>
      <w:ind w:left="3489" w:right="3433" w:firstLine="6"/>
      <w:jc w:val="center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5C0278"/>
    <w:rPr>
      <w:rFonts w:ascii="Times New Roman" w:eastAsia="Times New Roman" w:hAnsi="Times New Roman" w:cs="Times New Roman"/>
      <w:b/>
      <w:bCs/>
      <w:kern w:val="0"/>
      <w:sz w:val="27"/>
      <w:szCs w:val="27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5C0278"/>
    <w:pPr>
      <w:ind w:left="1924" w:hanging="351"/>
    </w:pPr>
  </w:style>
  <w:style w:type="paragraph" w:customStyle="1" w:styleId="TableParagraph">
    <w:name w:val="Table Paragraph"/>
    <w:basedOn w:val="Normal"/>
    <w:uiPriority w:val="1"/>
    <w:qFormat/>
    <w:rsid w:val="005C0278"/>
  </w:style>
  <w:style w:type="paragraph" w:styleId="Header">
    <w:name w:val="header"/>
    <w:basedOn w:val="Normal"/>
    <w:link w:val="HeaderChar"/>
    <w:uiPriority w:val="99"/>
    <w:unhideWhenUsed/>
    <w:rsid w:val="005C0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7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78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5C027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27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0278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C0278"/>
    <w:pPr>
      <w:widowControl/>
      <w:tabs>
        <w:tab w:val="left" w:pos="709"/>
        <w:tab w:val="left" w:pos="880"/>
        <w:tab w:val="right" w:leader="dot" w:pos="7928"/>
      </w:tabs>
      <w:autoSpaceDE/>
      <w:autoSpaceDN/>
      <w:spacing w:line="360" w:lineRule="auto"/>
      <w:ind w:left="220"/>
    </w:pPr>
    <w:rPr>
      <w:rFonts w:eastAsiaTheme="minorHAnsi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5C02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2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0278"/>
    <w:pPr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278"/>
    <w:pPr>
      <w:widowControl/>
      <w:numPr>
        <w:ilvl w:val="1"/>
      </w:numPr>
      <w:autoSpaceDE/>
      <w:autoSpaceDN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C0278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C0278"/>
    <w:pPr>
      <w:widowControl/>
      <w:autoSpaceDE/>
      <w:autoSpaceDN/>
      <w:spacing w:before="160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C0278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C02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2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278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C0278"/>
    <w:rPr>
      <w:b/>
      <w:bCs/>
      <w:smallCaps/>
      <w:color w:val="2F5496" w:themeColor="accent1" w:themeShade="BF"/>
      <w:spacing w:val="5"/>
    </w:rPr>
  </w:style>
  <w:style w:type="character" w:customStyle="1" w:styleId="BodyTextChar1">
    <w:name w:val="Body Text Char1"/>
    <w:basedOn w:val="DefaultParagraphFont"/>
    <w:uiPriority w:val="99"/>
    <w:semiHidden/>
    <w:rsid w:val="005C027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5C027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id-ID" w:eastAsia="id-ID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C0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278"/>
    <w:rPr>
      <w:color w:val="1155CC"/>
      <w:u w:val="single"/>
    </w:rPr>
  </w:style>
  <w:style w:type="paragraph" w:customStyle="1" w:styleId="msonormal0">
    <w:name w:val="msonormal"/>
    <w:basedOn w:val="Normal"/>
    <w:rsid w:val="005C02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customStyle="1" w:styleId="xl65">
    <w:name w:val="xl65"/>
    <w:basedOn w:val="Normal"/>
    <w:rsid w:val="005C0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val="en-ID" w:eastAsia="en-ID"/>
    </w:rPr>
  </w:style>
  <w:style w:type="paragraph" w:customStyle="1" w:styleId="xl66">
    <w:name w:val="xl66"/>
    <w:basedOn w:val="Normal"/>
    <w:rsid w:val="005C0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color w:val="000000"/>
      <w:sz w:val="24"/>
      <w:szCs w:val="24"/>
      <w:lang w:val="en-ID" w:eastAsia="en-ID"/>
    </w:rPr>
  </w:style>
  <w:style w:type="paragraph" w:customStyle="1" w:styleId="xl67">
    <w:name w:val="xl67"/>
    <w:basedOn w:val="Normal"/>
    <w:rsid w:val="005C0278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5C0278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2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78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C0278"/>
    <w:pPr>
      <w:spacing w:after="200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C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315099200-1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24815/jkg.v10i1.2015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2928/commicast.v3i1.3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urnal.ars.ac.id/index.php/jdigital/article/view/41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2024-10-29T11:18:00Z</dcterms:created>
  <dcterms:modified xsi:type="dcterms:W3CDTF">2024-12-10T07:57:00Z</dcterms:modified>
</cp:coreProperties>
</file>