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2C189" w14:textId="77777777" w:rsidR="000C2E95" w:rsidRDefault="000C2E95">
      <w:pPr>
        <w:pStyle w:val="BodyText"/>
        <w:spacing w:before="7"/>
        <w:ind w:left="0" w:firstLine="0"/>
        <w:jc w:val="left"/>
        <w:rPr>
          <w:sz w:val="14"/>
        </w:rPr>
      </w:pPr>
    </w:p>
    <w:p w14:paraId="5357A220" w14:textId="77777777" w:rsidR="000C2E95" w:rsidRDefault="00000000">
      <w:pPr>
        <w:pStyle w:val="Title"/>
      </w:pPr>
      <w:r>
        <w:t>Daftar</w:t>
      </w:r>
      <w:r>
        <w:rPr>
          <w:spacing w:val="-4"/>
        </w:rPr>
        <w:t xml:space="preserve"> </w:t>
      </w:r>
      <w:r>
        <w:t>Pustaka</w:t>
      </w:r>
    </w:p>
    <w:p w14:paraId="63F37B1E" w14:textId="77777777" w:rsidR="000C2E95" w:rsidRDefault="000C2E95">
      <w:pPr>
        <w:pStyle w:val="BodyText"/>
        <w:spacing w:before="5"/>
        <w:ind w:left="0" w:firstLine="0"/>
        <w:jc w:val="left"/>
        <w:rPr>
          <w:b/>
          <w:sz w:val="23"/>
        </w:rPr>
      </w:pPr>
    </w:p>
    <w:p w14:paraId="0EC71168" w14:textId="77777777" w:rsidR="000C2E95" w:rsidRDefault="00000000">
      <w:pPr>
        <w:ind w:left="820" w:right="119" w:hanging="720"/>
        <w:jc w:val="both"/>
        <w:rPr>
          <w:sz w:val="24"/>
        </w:rPr>
      </w:pPr>
      <w:r>
        <w:rPr>
          <w:color w:val="212121"/>
          <w:sz w:val="24"/>
        </w:rPr>
        <w:t>Andu,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(2019).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Makna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pernikahan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bagi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wanita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lajang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usia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 xml:space="preserve">dewasa. </w:t>
      </w:r>
      <w:r>
        <w:rPr>
          <w:i/>
          <w:color w:val="212121"/>
          <w:sz w:val="24"/>
        </w:rPr>
        <w:t>Jurnal</w:t>
      </w:r>
      <w:r>
        <w:rPr>
          <w:i/>
          <w:color w:val="212121"/>
          <w:spacing w:val="-57"/>
          <w:sz w:val="24"/>
        </w:rPr>
        <w:t xml:space="preserve"> </w:t>
      </w:r>
      <w:r>
        <w:rPr>
          <w:i/>
          <w:color w:val="212121"/>
          <w:sz w:val="24"/>
        </w:rPr>
        <w:t>Representamen</w:t>
      </w:r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5</w:t>
      </w:r>
      <w:r>
        <w:rPr>
          <w:color w:val="212121"/>
          <w:sz w:val="24"/>
        </w:rPr>
        <w:t>(1).</w:t>
      </w:r>
    </w:p>
    <w:p w14:paraId="05F37EA7" w14:textId="77777777" w:rsidR="000C2E95" w:rsidRDefault="00000000">
      <w:pPr>
        <w:spacing w:before="161"/>
        <w:ind w:left="820" w:right="118" w:hanging="720"/>
        <w:jc w:val="both"/>
        <w:rPr>
          <w:sz w:val="24"/>
        </w:rPr>
      </w:pPr>
      <w:r>
        <w:rPr>
          <w:color w:val="212121"/>
          <w:sz w:val="24"/>
        </w:rPr>
        <w:t>Anom,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E.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(2013).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Regulasi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dan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kebijakan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media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cetak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di   Indonesia   masa   zaman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penjajah. </w:t>
      </w:r>
      <w:r>
        <w:rPr>
          <w:i/>
          <w:color w:val="212121"/>
          <w:sz w:val="24"/>
        </w:rPr>
        <w:t>Komunikologi:</w:t>
      </w:r>
      <w:r>
        <w:rPr>
          <w:i/>
          <w:color w:val="212121"/>
          <w:spacing w:val="61"/>
          <w:sz w:val="24"/>
        </w:rPr>
        <w:t xml:space="preserve"> </w:t>
      </w:r>
      <w:r>
        <w:rPr>
          <w:i/>
          <w:color w:val="212121"/>
          <w:sz w:val="24"/>
        </w:rPr>
        <w:t>Jurnal</w:t>
      </w:r>
      <w:r>
        <w:rPr>
          <w:i/>
          <w:color w:val="212121"/>
          <w:spacing w:val="61"/>
          <w:sz w:val="24"/>
        </w:rPr>
        <w:t xml:space="preserve"> </w:t>
      </w:r>
      <w:r>
        <w:rPr>
          <w:i/>
          <w:color w:val="212121"/>
          <w:sz w:val="24"/>
        </w:rPr>
        <w:t>Ilmiah</w:t>
      </w:r>
      <w:r>
        <w:rPr>
          <w:i/>
          <w:color w:val="212121"/>
          <w:spacing w:val="61"/>
          <w:sz w:val="24"/>
        </w:rPr>
        <w:t xml:space="preserve"> </w:t>
      </w:r>
      <w:r>
        <w:rPr>
          <w:i/>
          <w:color w:val="212121"/>
          <w:sz w:val="24"/>
        </w:rPr>
        <w:t xml:space="preserve">Ilmu  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Komunikasi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10</w:t>
      </w:r>
      <w:r>
        <w:rPr>
          <w:color w:val="212121"/>
          <w:sz w:val="24"/>
        </w:rPr>
        <w:t xml:space="preserve">(2).Migotuwio,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(2020).</w:t>
      </w:r>
      <w:r>
        <w:rPr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Desain Grafis: Kemarin, Kini,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dan Nanti</w:t>
      </w:r>
      <w:r>
        <w:rPr>
          <w:color w:val="212121"/>
          <w:sz w:val="24"/>
        </w:rPr>
        <w:t>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Alinea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Media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Dipantara.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(Buku)</w:t>
      </w:r>
    </w:p>
    <w:p w14:paraId="694E8529" w14:textId="77777777" w:rsidR="000C2E95" w:rsidRDefault="00000000">
      <w:pPr>
        <w:pStyle w:val="BodyText"/>
        <w:ind w:right="117"/>
        <w:rPr>
          <w:i/>
        </w:rPr>
      </w:pPr>
      <w:r>
        <w:rPr>
          <w:color w:val="212121"/>
        </w:rPr>
        <w:t>Endarwati, E. T., Widyastuti, S. M., &amp; Desfitrina, D. (2022). Penggunaan Media Sosial Sebagai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Alternatif Strategi Pemasaran Para Pelaku Usaha Mikro Kecil Dan Menengah. </w:t>
      </w:r>
      <w:r>
        <w:rPr>
          <w:i/>
          <w:color w:val="212121"/>
        </w:rPr>
        <w:t>Jurnal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Ilmiah Manajemen, Ekonomi, &amp; Akuntansi (MEA)</w:t>
      </w:r>
      <w:r>
        <w:rPr>
          <w:color w:val="212121"/>
        </w:rPr>
        <w:t xml:space="preserve">, </w:t>
      </w:r>
      <w:r>
        <w:rPr>
          <w:i/>
          <w:color w:val="212121"/>
        </w:rPr>
        <w:t>6</w:t>
      </w:r>
      <w:r>
        <w:rPr>
          <w:color w:val="212121"/>
        </w:rPr>
        <w:t>(3), 2164-2171.ZAINUN, Achmad;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RL, Dwi Yulian. PERANCANGAN FRONT END SISTEM INFORMASI PRODUK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LOKAL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PENJUALAN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OUTERWEAR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BERBASIS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WEB.</w:t>
      </w:r>
      <w:r>
        <w:rPr>
          <w:color w:val="212121"/>
          <w:spacing w:val="7"/>
        </w:rPr>
        <w:t xml:space="preserve"> </w:t>
      </w:r>
      <w:r>
        <w:rPr>
          <w:i/>
          <w:color w:val="212121"/>
        </w:rPr>
        <w:t>Jikom:</w:t>
      </w:r>
      <w:r>
        <w:rPr>
          <w:i/>
          <w:color w:val="212121"/>
          <w:spacing w:val="19"/>
        </w:rPr>
        <w:t xml:space="preserve"> </w:t>
      </w:r>
      <w:r>
        <w:rPr>
          <w:i/>
          <w:color w:val="212121"/>
        </w:rPr>
        <w:t>Jurnal</w:t>
      </w:r>
    </w:p>
    <w:p w14:paraId="04577474" w14:textId="77777777" w:rsidR="000C2E95" w:rsidRDefault="00000000">
      <w:pPr>
        <w:ind w:left="820"/>
        <w:jc w:val="both"/>
        <w:rPr>
          <w:sz w:val="24"/>
        </w:rPr>
      </w:pPr>
      <w:r>
        <w:rPr>
          <w:i/>
          <w:color w:val="212121"/>
          <w:sz w:val="24"/>
        </w:rPr>
        <w:t>Informatika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dan Komputer</w:t>
      </w:r>
      <w:r>
        <w:rPr>
          <w:color w:val="212121"/>
          <w:sz w:val="24"/>
        </w:rPr>
        <w:t>, 2021, 11.1: 6-12.</w:t>
      </w:r>
    </w:p>
    <w:p w14:paraId="2A1B319A" w14:textId="77777777" w:rsidR="000C2E95" w:rsidRDefault="00000000">
      <w:pPr>
        <w:pStyle w:val="BodyText"/>
        <w:spacing w:before="159"/>
        <w:ind w:right="123"/>
      </w:pPr>
      <w:r>
        <w:rPr>
          <w:color w:val="212121"/>
        </w:rPr>
        <w:t>Khoirunnisaa, A., &amp; Kurniawan, D. (2018). Implementasi Kurikulum Pendidikan Keaksaraan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Dasar Komunitas Adat Tertinggal Serta Implikasinya Terhadap Kebijakan Pendidikan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Keaksaraan.</w:t>
      </w:r>
      <w:r>
        <w:rPr>
          <w:color w:val="212121"/>
          <w:spacing w:val="1"/>
        </w:rPr>
        <w:t xml:space="preserve"> </w:t>
      </w:r>
      <w:r>
        <w:rPr>
          <w:i/>
          <w:color w:val="212121"/>
        </w:rPr>
        <w:t>Diklus: Jurnal Pendidikan</w:t>
      </w:r>
      <w:r>
        <w:rPr>
          <w:i/>
          <w:color w:val="212121"/>
          <w:spacing w:val="-1"/>
        </w:rPr>
        <w:t xml:space="preserve"> </w:t>
      </w:r>
      <w:r>
        <w:rPr>
          <w:i/>
          <w:color w:val="212121"/>
        </w:rPr>
        <w:t>Luar Sekolah</w:t>
      </w:r>
      <w:r>
        <w:rPr>
          <w:color w:val="212121"/>
        </w:rPr>
        <w:t xml:space="preserve">, </w:t>
      </w:r>
      <w:r>
        <w:rPr>
          <w:i/>
          <w:color w:val="212121"/>
        </w:rPr>
        <w:t>2</w:t>
      </w:r>
      <w:r>
        <w:rPr>
          <w:color w:val="212121"/>
        </w:rPr>
        <w:t>(2), 116-131.</w:t>
      </w:r>
    </w:p>
    <w:p w14:paraId="704AA1E8" w14:textId="77777777" w:rsidR="000C2E95" w:rsidRDefault="00000000">
      <w:pPr>
        <w:spacing w:before="161"/>
        <w:ind w:left="87" w:right="110"/>
        <w:jc w:val="center"/>
        <w:rPr>
          <w:i/>
          <w:sz w:val="24"/>
        </w:rPr>
      </w:pPr>
      <w:r>
        <w:rPr>
          <w:color w:val="212121"/>
          <w:sz w:val="24"/>
        </w:rPr>
        <w:t>MUFLIHUN,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N.</w:t>
      </w:r>
      <w:r>
        <w:rPr>
          <w:color w:val="212121"/>
          <w:spacing w:val="39"/>
          <w:sz w:val="24"/>
        </w:rPr>
        <w:t xml:space="preserve"> </w:t>
      </w:r>
      <w:r>
        <w:rPr>
          <w:color w:val="212121"/>
          <w:sz w:val="24"/>
        </w:rPr>
        <w:t>A.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A.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(2018).</w:t>
      </w:r>
      <w:r>
        <w:rPr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PESAN</w:t>
      </w:r>
      <w:r>
        <w:rPr>
          <w:i/>
          <w:color w:val="212121"/>
          <w:spacing w:val="36"/>
          <w:sz w:val="24"/>
        </w:rPr>
        <w:t xml:space="preserve"> </w:t>
      </w:r>
      <w:r>
        <w:rPr>
          <w:i/>
          <w:color w:val="212121"/>
          <w:sz w:val="24"/>
        </w:rPr>
        <w:t>HEADLINE</w:t>
      </w:r>
      <w:r>
        <w:rPr>
          <w:i/>
          <w:color w:val="212121"/>
          <w:spacing w:val="36"/>
          <w:sz w:val="24"/>
        </w:rPr>
        <w:t xml:space="preserve"> </w:t>
      </w:r>
      <w:r>
        <w:rPr>
          <w:i/>
          <w:color w:val="212121"/>
          <w:sz w:val="24"/>
        </w:rPr>
        <w:t>DALAM</w:t>
      </w:r>
      <w:r>
        <w:rPr>
          <w:i/>
          <w:color w:val="212121"/>
          <w:spacing w:val="36"/>
          <w:sz w:val="24"/>
        </w:rPr>
        <w:t xml:space="preserve"> </w:t>
      </w:r>
      <w:r>
        <w:rPr>
          <w:i/>
          <w:color w:val="212121"/>
          <w:sz w:val="24"/>
        </w:rPr>
        <w:t>SURAT</w:t>
      </w:r>
      <w:r>
        <w:rPr>
          <w:i/>
          <w:color w:val="212121"/>
          <w:spacing w:val="36"/>
          <w:sz w:val="24"/>
        </w:rPr>
        <w:t xml:space="preserve"> </w:t>
      </w:r>
      <w:r>
        <w:rPr>
          <w:i/>
          <w:color w:val="212121"/>
          <w:sz w:val="24"/>
        </w:rPr>
        <w:t>KABAR</w:t>
      </w:r>
      <w:r>
        <w:rPr>
          <w:i/>
          <w:color w:val="212121"/>
          <w:spacing w:val="38"/>
          <w:sz w:val="24"/>
        </w:rPr>
        <w:t xml:space="preserve"> </w:t>
      </w:r>
      <w:r>
        <w:rPr>
          <w:i/>
          <w:color w:val="212121"/>
          <w:sz w:val="24"/>
        </w:rPr>
        <w:t>(Analisis</w:t>
      </w:r>
      <w:r>
        <w:rPr>
          <w:i/>
          <w:color w:val="212121"/>
          <w:spacing w:val="37"/>
          <w:sz w:val="24"/>
        </w:rPr>
        <w:t xml:space="preserve"> </w:t>
      </w:r>
      <w:r>
        <w:rPr>
          <w:i/>
          <w:color w:val="212121"/>
          <w:sz w:val="24"/>
        </w:rPr>
        <w:t>Pesan</w:t>
      </w:r>
    </w:p>
    <w:p w14:paraId="7A322DA0" w14:textId="77777777" w:rsidR="000C2E95" w:rsidRDefault="00000000">
      <w:pPr>
        <w:ind w:left="820" w:right="121"/>
        <w:jc w:val="both"/>
        <w:rPr>
          <w:sz w:val="24"/>
        </w:rPr>
      </w:pPr>
      <w:r>
        <w:rPr>
          <w:i/>
          <w:color w:val="212121"/>
          <w:sz w:val="24"/>
        </w:rPr>
        <w:t>dalam Headline Surat Kabar Nasional Kompas, Jawa Pos, dan Republika Edisi 14 Mei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2018)</w:t>
      </w:r>
      <w:r>
        <w:rPr>
          <w:i/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(Doctoral dissertation, Universitas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Muhammadiyah Ponorogo).</w:t>
      </w:r>
    </w:p>
    <w:p w14:paraId="720D4623" w14:textId="77777777" w:rsidR="000C2E95" w:rsidRDefault="00000000">
      <w:pPr>
        <w:pStyle w:val="BodyText"/>
        <w:spacing w:before="158"/>
        <w:ind w:right="121"/>
      </w:pPr>
      <w:r>
        <w:rPr>
          <w:color w:val="212121"/>
        </w:rPr>
        <w:t>Perwira, N. I., Ariana, N., &amp; Rahyuda, I. Pola interaksi antara trainee dengan karyawan 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InterContinental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Bali Resort..</w:t>
      </w:r>
    </w:p>
    <w:p w14:paraId="0248A607" w14:textId="77777777" w:rsidR="000C2E95" w:rsidRDefault="00000000">
      <w:pPr>
        <w:pStyle w:val="BodyText"/>
        <w:ind w:right="120"/>
      </w:pPr>
      <w:r>
        <w:rPr>
          <w:color w:val="212121"/>
        </w:rPr>
        <w:t>Rivaldi,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Feriawan,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Nur,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METODE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PENGUMPULAN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MELALUI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WAWANCARA.</w:t>
      </w:r>
    </w:p>
    <w:p w14:paraId="38161104" w14:textId="77777777" w:rsidR="000C2E95" w:rsidRDefault="00000000">
      <w:pPr>
        <w:pStyle w:val="BodyText"/>
        <w:ind w:right="115"/>
      </w:pPr>
      <w:r>
        <w:rPr>
          <w:color w:val="212121"/>
        </w:rPr>
        <w:t>Sahar, S., &amp; Rohita, R. (2014). Meningkatkan Kemampuan Mengenal Warna Dengan Metode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Eksperimen Di Kelompok Anak Usia 3-4 Tahun Di PPT FLAMBOYAN RW. II. </w:t>
      </w:r>
      <w:r>
        <w:rPr>
          <w:i/>
          <w:color w:val="212121"/>
        </w:rPr>
        <w:t>PAUD.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Teratai</w:t>
      </w:r>
      <w:r>
        <w:rPr>
          <w:color w:val="212121"/>
        </w:rPr>
        <w:t>,</w:t>
      </w:r>
      <w:r>
        <w:rPr>
          <w:color w:val="212121"/>
          <w:spacing w:val="-1"/>
        </w:rPr>
        <w:t xml:space="preserve"> </w:t>
      </w:r>
      <w:r>
        <w:rPr>
          <w:i/>
          <w:color w:val="212121"/>
        </w:rPr>
        <w:t>3</w:t>
      </w:r>
      <w:r>
        <w:rPr>
          <w:color w:val="212121"/>
        </w:rPr>
        <w:t>(3), 1-6.</w:t>
      </w:r>
    </w:p>
    <w:p w14:paraId="4197A251" w14:textId="77777777" w:rsidR="000C2E95" w:rsidRDefault="00000000">
      <w:pPr>
        <w:spacing w:before="159"/>
        <w:ind w:left="100"/>
        <w:rPr>
          <w:sz w:val="24"/>
        </w:rPr>
      </w:pPr>
      <w:r>
        <w:rPr>
          <w:color w:val="212121"/>
          <w:sz w:val="24"/>
        </w:rPr>
        <w:t>Sihombing,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(2001). </w:t>
      </w:r>
      <w:r>
        <w:rPr>
          <w:i/>
          <w:color w:val="212121"/>
          <w:sz w:val="24"/>
        </w:rPr>
        <w:t>Tipografi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dalam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desain grafis</w:t>
      </w:r>
      <w:r>
        <w:rPr>
          <w:color w:val="212121"/>
          <w:sz w:val="24"/>
        </w:rPr>
        <w:t>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Gramedia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Pustaka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Utama.</w:t>
      </w:r>
    </w:p>
    <w:p w14:paraId="713AE26D" w14:textId="77777777" w:rsidR="000C2E95" w:rsidRDefault="00000000">
      <w:pPr>
        <w:pStyle w:val="BodyText"/>
        <w:spacing w:before="160"/>
        <w:ind w:right="119"/>
      </w:pPr>
      <w:r>
        <w:rPr>
          <w:color w:val="212121"/>
        </w:rPr>
        <w:t>Sukmawan, I., Putra, F. N., Fajri, A., Purnama, K. A., Hamdiah, S. L., &amp; Dewi, S. S. (2021).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PKM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PENGEMBANGAN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COMMUNITY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BASED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TOURISM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DESA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SUKACAI</w:t>
      </w:r>
    </w:p>
    <w:p w14:paraId="7B0D6A1A" w14:textId="77777777" w:rsidR="000C2E95" w:rsidRDefault="00000000">
      <w:pPr>
        <w:ind w:left="820" w:right="120"/>
        <w:jc w:val="both"/>
        <w:rPr>
          <w:sz w:val="24"/>
        </w:rPr>
      </w:pPr>
      <w:r>
        <w:rPr>
          <w:color w:val="212121"/>
          <w:sz w:val="24"/>
        </w:rPr>
        <w:t xml:space="preserve">KABUPATEN SERANG BANTEN. </w:t>
      </w:r>
      <w:r>
        <w:rPr>
          <w:i/>
          <w:color w:val="212121"/>
          <w:sz w:val="24"/>
        </w:rPr>
        <w:t>Indonesian Collaboration Journal of Community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Services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(ICJCS)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1</w:t>
      </w:r>
      <w:r>
        <w:rPr>
          <w:color w:val="212121"/>
          <w:sz w:val="24"/>
        </w:rPr>
        <w:t>(3), 61-66..</w:t>
      </w:r>
    </w:p>
    <w:p w14:paraId="4CAC670C" w14:textId="77777777" w:rsidR="000C2E95" w:rsidRDefault="00000000">
      <w:pPr>
        <w:pStyle w:val="BodyText"/>
        <w:spacing w:before="162"/>
        <w:ind w:right="117"/>
      </w:pPr>
      <w:r>
        <w:rPr>
          <w:color w:val="212121"/>
        </w:rPr>
        <w:t>Suseno, A. F. (2023). Strategi Media Promosi Pondok Bakso Moro Seneng Sebagai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Upaya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Meningkatkan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Brand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Recognition. </w:t>
      </w:r>
      <w:r>
        <w:rPr>
          <w:i/>
          <w:color w:val="212121"/>
        </w:rPr>
        <w:t>ADVIS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(Journal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of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Advertising)</w:t>
      </w:r>
      <w:r>
        <w:rPr>
          <w:color w:val="212121"/>
        </w:rPr>
        <w:t xml:space="preserve">, </w:t>
      </w:r>
      <w:r>
        <w:rPr>
          <w:i/>
          <w:color w:val="212121"/>
        </w:rPr>
        <w:t>2</w:t>
      </w:r>
      <w:r>
        <w:rPr>
          <w:color w:val="212121"/>
        </w:rPr>
        <w:t>(1).Samsul;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NURUSHOLIH,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Sonson.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PERANCANGAN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PROMOSI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VIA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VIA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ARTISAN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BAKERY</w:t>
      </w:r>
    </w:p>
    <w:p w14:paraId="0CFA1E17" w14:textId="77777777" w:rsidR="000C2E95" w:rsidRDefault="00000000">
      <w:pPr>
        <w:ind w:left="820"/>
        <w:jc w:val="both"/>
        <w:rPr>
          <w:sz w:val="24"/>
        </w:rPr>
      </w:pPr>
      <w:r>
        <w:rPr>
          <w:color w:val="212121"/>
          <w:sz w:val="24"/>
        </w:rPr>
        <w:t>DI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YOGYAKARTA. </w:t>
      </w:r>
      <w:r>
        <w:rPr>
          <w:i/>
          <w:color w:val="212121"/>
          <w:sz w:val="24"/>
        </w:rPr>
        <w:t>eProceedings of Art</w:t>
      </w:r>
      <w:r>
        <w:rPr>
          <w:i/>
          <w:color w:val="212121"/>
          <w:spacing w:val="5"/>
          <w:sz w:val="24"/>
        </w:rPr>
        <w:t xml:space="preserve"> </w:t>
      </w:r>
      <w:r>
        <w:rPr>
          <w:i/>
          <w:color w:val="212121"/>
          <w:sz w:val="24"/>
        </w:rPr>
        <w:t>&amp;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z w:val="24"/>
        </w:rPr>
        <w:t>Design</w:t>
      </w:r>
      <w:r>
        <w:rPr>
          <w:color w:val="212121"/>
          <w:sz w:val="24"/>
        </w:rPr>
        <w:t>, 2023, 10.2.</w:t>
      </w:r>
    </w:p>
    <w:p w14:paraId="72610CF4" w14:textId="77777777" w:rsidR="000C2E95" w:rsidRDefault="00000000">
      <w:pPr>
        <w:pStyle w:val="BodyText"/>
        <w:spacing w:before="158"/>
        <w:ind w:right="122"/>
      </w:pPr>
      <w:r>
        <w:rPr>
          <w:color w:val="212121"/>
        </w:rPr>
        <w:t>Wuryanto, L. R., Rohidi, T. R., &amp; Tarwiyah, T. (2016). Yen Ing Tawang Ana Lintang: Kasus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Bentuk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Musik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Keroncong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Group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Congrock 17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Semarang.</w:t>
      </w:r>
      <w:r>
        <w:rPr>
          <w:color w:val="212121"/>
          <w:spacing w:val="2"/>
        </w:rPr>
        <w:t xml:space="preserve"> </w:t>
      </w:r>
      <w:r>
        <w:rPr>
          <w:i/>
          <w:color w:val="212121"/>
        </w:rPr>
        <w:t>Catharsis</w:t>
      </w:r>
      <w:r>
        <w:rPr>
          <w:color w:val="212121"/>
        </w:rPr>
        <w:t xml:space="preserve">, </w:t>
      </w:r>
      <w:r>
        <w:rPr>
          <w:i/>
          <w:color w:val="212121"/>
        </w:rPr>
        <w:t>5</w:t>
      </w:r>
      <w:r>
        <w:rPr>
          <w:color w:val="212121"/>
        </w:rPr>
        <w:t>(2),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79-83.</w:t>
      </w:r>
    </w:p>
    <w:p w14:paraId="103ADA1D" w14:textId="77777777" w:rsidR="000C2E95" w:rsidRDefault="000C2E95">
      <w:pPr>
        <w:pStyle w:val="BodyText"/>
        <w:spacing w:before="0"/>
        <w:ind w:left="0" w:firstLine="0"/>
        <w:jc w:val="left"/>
        <w:rPr>
          <w:sz w:val="20"/>
        </w:rPr>
      </w:pPr>
    </w:p>
    <w:p w14:paraId="3CCE4C8C" w14:textId="77777777" w:rsidR="000C2E95" w:rsidRDefault="000C2E95">
      <w:pPr>
        <w:pStyle w:val="BodyText"/>
        <w:spacing w:before="0"/>
        <w:ind w:left="0" w:firstLine="0"/>
        <w:jc w:val="left"/>
        <w:rPr>
          <w:sz w:val="20"/>
        </w:rPr>
      </w:pPr>
    </w:p>
    <w:p w14:paraId="515B71AC" w14:textId="77777777" w:rsidR="000C2E95" w:rsidRDefault="000C2E95">
      <w:pPr>
        <w:pStyle w:val="BodyText"/>
        <w:spacing w:before="1"/>
        <w:ind w:left="0" w:firstLine="0"/>
        <w:jc w:val="left"/>
        <w:rPr>
          <w:sz w:val="26"/>
        </w:rPr>
      </w:pPr>
    </w:p>
    <w:p w14:paraId="3C24B305" w14:textId="77777777" w:rsidR="000C2E95" w:rsidRDefault="00000000">
      <w:pPr>
        <w:pStyle w:val="BodyText"/>
        <w:spacing w:before="90"/>
        <w:ind w:left="87" w:right="104" w:firstLine="0"/>
        <w:jc w:val="center"/>
      </w:pPr>
      <w:r>
        <w:t>45</w:t>
      </w:r>
    </w:p>
    <w:sectPr w:rsidR="000C2E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05074" w14:textId="77777777" w:rsidR="00825698" w:rsidRDefault="00825698" w:rsidP="00D402B9">
      <w:r>
        <w:separator/>
      </w:r>
    </w:p>
  </w:endnote>
  <w:endnote w:type="continuationSeparator" w:id="0">
    <w:p w14:paraId="28466544" w14:textId="77777777" w:rsidR="00825698" w:rsidRDefault="00825698" w:rsidP="00D4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E6053" w14:textId="77777777" w:rsidR="00D402B9" w:rsidRDefault="00D40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8286D" w14:textId="77777777" w:rsidR="00D402B9" w:rsidRDefault="00D40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D0B13" w14:textId="77777777" w:rsidR="00D402B9" w:rsidRDefault="00D40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F6D93" w14:textId="77777777" w:rsidR="00825698" w:rsidRDefault="00825698" w:rsidP="00D402B9">
      <w:r>
        <w:separator/>
      </w:r>
    </w:p>
  </w:footnote>
  <w:footnote w:type="continuationSeparator" w:id="0">
    <w:p w14:paraId="05F782F3" w14:textId="77777777" w:rsidR="00825698" w:rsidRDefault="00825698" w:rsidP="00D40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53691" w14:textId="36BE1F81" w:rsidR="00D402B9" w:rsidRDefault="00D402B9">
    <w:pPr>
      <w:pStyle w:val="Header"/>
    </w:pPr>
    <w:r>
      <w:rPr>
        <w:noProof/>
      </w:rPr>
      <w:pict w14:anchorId="36CB59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742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6EA06" w14:textId="323841B5" w:rsidR="00D402B9" w:rsidRDefault="00D402B9">
    <w:pPr>
      <w:pStyle w:val="Header"/>
    </w:pPr>
    <w:r>
      <w:rPr>
        <w:noProof/>
      </w:rPr>
      <w:pict w14:anchorId="333D8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742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A6D6B" w14:textId="43FB71F7" w:rsidR="00D402B9" w:rsidRDefault="00D402B9">
    <w:pPr>
      <w:pStyle w:val="Header"/>
    </w:pPr>
    <w:r>
      <w:rPr>
        <w:noProof/>
      </w:rPr>
      <w:pict w14:anchorId="204FF6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742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2E95"/>
    <w:rsid w:val="000C2E95"/>
    <w:rsid w:val="00825698"/>
    <w:rsid w:val="00D4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E45A1"/>
  <w15:docId w15:val="{B688DF7A-2F0A-4D28-97C9-7FE0047F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1"/>
      <w:ind w:left="820" w:hanging="72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87" w:right="10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02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2B9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402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2B9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 putra</dc:creator>
  <cp:lastModifiedBy>tsuraya ulfah</cp:lastModifiedBy>
  <cp:revision>3</cp:revision>
  <dcterms:created xsi:type="dcterms:W3CDTF">2024-09-28T05:37:00Z</dcterms:created>
  <dcterms:modified xsi:type="dcterms:W3CDTF">2024-10-09T02:09:00Z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2024-09-28T00:00:00Z</vt:filetime>
  </property>
</Properties>
</file>