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EAD6" w14:textId="77777777" w:rsidR="00835965" w:rsidRPr="00835965" w:rsidRDefault="00835965" w:rsidP="00835965">
      <w:pPr>
        <w:keepNext/>
        <w:keepLines/>
        <w:spacing w:before="240" w:after="0" w:line="360" w:lineRule="auto"/>
        <w:ind w:firstLine="284"/>
        <w:jc w:val="center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bookmarkStart w:id="0" w:name="_Toc100953196"/>
      <w:r w:rsidRPr="00835965">
        <w:rPr>
          <w:rFonts w:ascii="Times New Roman" w:eastAsiaTheme="majorEastAsia" w:hAnsi="Times New Roman" w:cs="Times New Roman"/>
          <w:b/>
          <w:sz w:val="24"/>
          <w:szCs w:val="24"/>
        </w:rPr>
        <w:t>DAFTAR PUSTAKA</w:t>
      </w:r>
      <w:bookmarkEnd w:id="0"/>
    </w:p>
    <w:p w14:paraId="4301F5C0" w14:textId="77777777" w:rsidR="00835965" w:rsidRPr="00835965" w:rsidRDefault="00835965" w:rsidP="008359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3D90B4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83596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35965">
        <w:rPr>
          <w:rFonts w:ascii="Times New Roman" w:hAnsi="Times New Roman" w:cs="Times New Roman"/>
          <w:sz w:val="24"/>
          <w:szCs w:val="24"/>
        </w:rPr>
        <w:fldChar w:fldCharType="separate"/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Aziz, S. A. (2015).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Perpajakan Di Indonesia : Keuangan, Pajak, Dan Retribusi Daerah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 Rajawali Pers.</w:t>
      </w:r>
    </w:p>
    <w:p w14:paraId="7DE52DF1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Dwi, A. D. (2017).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Pajak Daerah Dan Retribusi Daerah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 Universitas Brawijaya Press.</w:t>
      </w:r>
    </w:p>
    <w:p w14:paraId="5C206D9C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Juli, R., &amp; Indah, H. R. (2016).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Dasar-Dasar Perpajakan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 (1st ed.). Deepublish.</w:t>
      </w:r>
    </w:p>
    <w:p w14:paraId="6319EBA3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Mardiasmo. (2016).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Perpajakan (Edisi Terbaru 2016)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 (Edisi Terb). Andi Offset.</w:t>
      </w:r>
    </w:p>
    <w:p w14:paraId="7471B09E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Noerman Syah, A. L., Widianto, A., &amp; Purwitasari, E. (2019). Analisis Efektivitas Pajak Hotel, Pajak Restoran dan Pajak Hiburan Serta Kontribusinya terhadap Produk Domestik Regional Brutto dan Pendapatan Asli Daerah di Kota Tegal.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35965">
        <w:rPr>
          <w:rFonts w:ascii="Times New Roman" w:hAnsi="Times New Roman" w:cs="Times New Roman"/>
          <w:noProof/>
          <w:sz w:val="24"/>
          <w:szCs w:val="24"/>
        </w:rPr>
        <w:t>(1), 46. https://doi.org/10.33395/owner.v3i1.84</w:t>
      </w:r>
    </w:p>
    <w:p w14:paraId="48918686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Pemerintah Kota Tegal - Sejarah Kota Tegal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 (n.d.). Retrieved February 9, 2022, from https://www.tegalkota.go.id/</w:t>
      </w:r>
    </w:p>
    <w:p w14:paraId="11E29687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Pohan, C. A. (2021).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Prmbahasan Komprehensif Pengantar Perpajakan (Teori dan Konsep Hukum Pajak)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 (2nd ed.). Mitra Wacana Media.</w:t>
      </w:r>
    </w:p>
    <w:p w14:paraId="3CB57656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Pratiwi, E. H. (2016).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Analisis Efektivitas dan Kontribusi Pajak Hotel, Pajak Restoran, Pajak Reklame dan Pajak Parkirpada Pendapatan Asli Daerah Kota Tangerang Tahun2010–2014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.https://repository.uinjkt.ac.id/dspace/handle/123456789/39668</w:t>
      </w:r>
    </w:p>
    <w:p w14:paraId="18898B0D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Putra, M. I. (2017).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Perpajakan Edisi: Tax Amnesty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 Anak hebat Indonesia.</w:t>
      </w:r>
    </w:p>
    <w:p w14:paraId="6FA821F9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Putri, A., &amp; . S. M. S. E. M. . (2021). Pengaruh Bea Perolehan Hak Atas Tanah dan Bangunan (BPHTB) dan Pajak Bumi Dan Bangunan (PBB) Terhadap Pendapatan Asli Daerah kota Tangerang Selatan.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JURNAL DINAMIKA EKONOMI PEMBANGUNAN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35965">
        <w:rPr>
          <w:rFonts w:ascii="Times New Roman" w:hAnsi="Times New Roman" w:cs="Times New Roman"/>
          <w:noProof/>
          <w:sz w:val="24"/>
          <w:szCs w:val="24"/>
        </w:rPr>
        <w:t>(1), 30. https://doi.org/10.14710/JDEP.2.1.30-45</w:t>
      </w:r>
    </w:p>
    <w:p w14:paraId="202C4CC3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Rachmawati, A. (2013). Analisis Efektifitas Dan Kontribusi Penerimaan Pajak Bumi </w:t>
      </w:r>
      <w:r w:rsidRPr="0083596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Dan Bangunan (Pbb) Terhadap Pendapatan Daerah Di Kabupaten Gresik.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Olahraga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35965">
        <w:rPr>
          <w:rFonts w:ascii="Times New Roman" w:hAnsi="Times New Roman" w:cs="Times New Roman"/>
          <w:noProof/>
          <w:sz w:val="24"/>
          <w:szCs w:val="24"/>
        </w:rPr>
        <w:t>(3), 1–20.</w:t>
      </w:r>
    </w:p>
    <w:p w14:paraId="5E899FB1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Rahmah, SKom., M.Si., M., &amp; Hidayahti, R. (2019). Puspita, D. T. (2016). Analisis efektivitas penerimaan pajak restoran, pajak hotel dan pajak penerangan jalan dalam meningkatkan pendapatan asli Daerah Kota Depok (Bachelor’s thesis, UIN Syarif Hidayatullah Jakarta: Fakultas Ekonomi dan Bisnis, 2016).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Bisnis Krisnadwipayana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35965">
        <w:rPr>
          <w:rFonts w:ascii="Times New Roman" w:hAnsi="Times New Roman" w:cs="Times New Roman"/>
          <w:noProof/>
          <w:sz w:val="24"/>
          <w:szCs w:val="24"/>
        </w:rPr>
        <w:t>(3). https://doi.org/10.35137/jabk.v5i3.232</w:t>
      </w:r>
    </w:p>
    <w:p w14:paraId="60C034BF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Republik Indonesia. (2004). Undang-Undang No. 33 Tahun 2004 tentang Perimbangan Keuangan antara Pemerintah Pusat dan Pemerintahan Daerah.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15 Oktober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2004</w:t>
      </w:r>
      <w:r w:rsidRPr="00835965">
        <w:rPr>
          <w:rFonts w:ascii="Times New Roman" w:hAnsi="Times New Roman" w:cs="Times New Roman"/>
          <w:noProof/>
          <w:sz w:val="24"/>
          <w:szCs w:val="24"/>
        </w:rPr>
        <w:t>(3), LN. 2004/ No. 126, TLN NO.4438, LL SETNEG : 44 HLM. http://onlinelibrary.wiley.com/doi/10.1002/cbdv.200490137/abstract</w:t>
      </w:r>
    </w:p>
    <w:p w14:paraId="48B46F5C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Safitri, I. I. (2021). Analisis Terhadap Kontribusi Pajak Reklame, Pajak Hotel dan Pajak Restoran Dalam Meningkatkan Pendapatan Asli Daerah (PAD) Pada Badan Pendapatan Daerah DKI Jakarta.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Manajemen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835965">
        <w:rPr>
          <w:rFonts w:ascii="Times New Roman" w:hAnsi="Times New Roman" w:cs="Times New Roman"/>
          <w:noProof/>
          <w:sz w:val="24"/>
          <w:szCs w:val="24"/>
        </w:rPr>
        <w:t>(01), 76–83. https://www.ejournal.stei.ac.id/index.php/JAM/article/view/350</w:t>
      </w:r>
    </w:p>
    <w:p w14:paraId="4D20EC72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Siti, R. (2017).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Perpajakan Teori &amp; Kasus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 (ke-10). Salemba Empat.</w:t>
      </w:r>
    </w:p>
    <w:p w14:paraId="031BAAF5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Sofar, S. (2018).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Sosial Untuk Penulisan Skripsi Dan Tesis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 (Edisi Revi). In Media.</w:t>
      </w:r>
    </w:p>
    <w:p w14:paraId="577A2ECD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Sugiyono. (2018).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 (28th ed.). CV.Alfabeta.</w:t>
      </w:r>
    </w:p>
    <w:p w14:paraId="0562585A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Sujarweni, V. W. (2018).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Bisnis Dan Ekonomi Pendekatan Kuantitatif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 Pustaka Baru Press.</w:t>
      </w:r>
    </w:p>
    <w:p w14:paraId="28E43210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Undang-Undang Nomor 1 Tahun 2012. (2012).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Peraturan Daerah Kabupaten Tegal Tentang Pajak Daerah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5616096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Undang-Undang Nomor 28 Tahun 2009. (2009).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Uundang-Undang Nomor 28 Tahun 2009 Tentang Pajak Daerah Dan Retribusi Daerah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3C32CFE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Undang-Undang Nomor 5 Tahun 2011. (2011).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Peraturan daerah kota tegal</w:t>
      </w:r>
      <w:r w:rsidRPr="0083596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1A1BF3A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Undang-Undang RI No. 18 Tahun 1997. (1997). Undang-Undang Republik Indonesia Tentang Pajak Daerah Dan Retribusi Daerah. In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Peraturan Pemerintah Republik Indonesia Nomor 26 Tahun 1985 Tentang Jalan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 (Issue 1).</w:t>
      </w:r>
    </w:p>
    <w:p w14:paraId="7531DB53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Wulandari, P. A., &amp; Emy, I. (2018).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Pajak Daerah dalam Pendapatan Asi Daerah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 (1st ed.). Deepublish.</w:t>
      </w:r>
    </w:p>
    <w:p w14:paraId="14B7F564" w14:textId="77777777" w:rsidR="00835965" w:rsidRPr="00835965" w:rsidRDefault="00835965" w:rsidP="00835965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Yustiani, R., &amp; Maryama, S. (n.d.). Analisis Efektivitas Potensi Penerimaan Pajak Hotel dan Restoran, Serta Pajak Air Tanah Terhadap Pendapatan Pendapatan Asli Daerah Kota Tangerang di Dinas Pengelolaam Keuangan Daerah (DPKD) Kota Tangerang.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Institut Teknologi Dan Bisnis Ahmad Dahlan Jakarta</w:t>
      </w:r>
      <w:r w:rsidRPr="0083596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3596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35965">
        <w:rPr>
          <w:rFonts w:ascii="Times New Roman" w:hAnsi="Times New Roman" w:cs="Times New Roman"/>
          <w:noProof/>
          <w:sz w:val="24"/>
          <w:szCs w:val="24"/>
        </w:rPr>
        <w:t>(1), 94–104.</w:t>
      </w:r>
    </w:p>
    <w:p w14:paraId="704DC914" w14:textId="77777777" w:rsidR="005F6B48" w:rsidRPr="005A777D" w:rsidRDefault="00835965" w:rsidP="008359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96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F6B48" w:rsidRPr="005A777D" w:rsidSect="005A7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4279" w14:textId="77777777" w:rsidR="00A01450" w:rsidRDefault="00A01450" w:rsidP="00E44863">
      <w:pPr>
        <w:spacing w:after="0" w:line="240" w:lineRule="auto"/>
      </w:pPr>
      <w:r>
        <w:separator/>
      </w:r>
    </w:p>
  </w:endnote>
  <w:endnote w:type="continuationSeparator" w:id="0">
    <w:p w14:paraId="3D93CF84" w14:textId="77777777" w:rsidR="00A01450" w:rsidRDefault="00A01450" w:rsidP="00E4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5961" w14:textId="77777777" w:rsidR="00E44863" w:rsidRDefault="00E44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DAB6" w14:textId="77777777" w:rsidR="00E44863" w:rsidRDefault="00E44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CF3A" w14:textId="77777777" w:rsidR="00E44863" w:rsidRDefault="00E44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1634" w14:textId="77777777" w:rsidR="00A01450" w:rsidRDefault="00A01450" w:rsidP="00E44863">
      <w:pPr>
        <w:spacing w:after="0" w:line="240" w:lineRule="auto"/>
      </w:pPr>
      <w:r>
        <w:separator/>
      </w:r>
    </w:p>
  </w:footnote>
  <w:footnote w:type="continuationSeparator" w:id="0">
    <w:p w14:paraId="28A1AA92" w14:textId="77777777" w:rsidR="00A01450" w:rsidRDefault="00A01450" w:rsidP="00E4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D59B" w14:textId="43362570" w:rsidR="00E44863" w:rsidRDefault="00E44863">
    <w:pPr>
      <w:pStyle w:val="Header"/>
    </w:pPr>
    <w:r>
      <w:rPr>
        <w:noProof/>
      </w:rPr>
      <w:pict w14:anchorId="0F470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746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045D" w14:textId="3412BBBC" w:rsidR="00E44863" w:rsidRDefault="00E44863">
    <w:pPr>
      <w:pStyle w:val="Header"/>
    </w:pPr>
    <w:r>
      <w:rPr>
        <w:noProof/>
      </w:rPr>
      <w:pict w14:anchorId="4DB8E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747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EA4C" w14:textId="5E2CB28D" w:rsidR="00E44863" w:rsidRDefault="00E44863">
    <w:pPr>
      <w:pStyle w:val="Header"/>
    </w:pPr>
    <w:r>
      <w:rPr>
        <w:noProof/>
      </w:rPr>
      <w:pict w14:anchorId="73CAB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746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A5285"/>
    <w:multiLevelType w:val="hybridMultilevel"/>
    <w:tmpl w:val="424CAA9C"/>
    <w:lvl w:ilvl="0" w:tplc="AD120A76">
      <w:start w:val="1"/>
      <w:numFmt w:val="decimal"/>
      <w:pStyle w:val="SubJudul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35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7D"/>
    <w:rsid w:val="00036A82"/>
    <w:rsid w:val="000E0BC3"/>
    <w:rsid w:val="001A6439"/>
    <w:rsid w:val="002E3274"/>
    <w:rsid w:val="003672AF"/>
    <w:rsid w:val="0037200B"/>
    <w:rsid w:val="00482999"/>
    <w:rsid w:val="005074C9"/>
    <w:rsid w:val="005465A0"/>
    <w:rsid w:val="005A777D"/>
    <w:rsid w:val="005F6B48"/>
    <w:rsid w:val="00613865"/>
    <w:rsid w:val="006D58B4"/>
    <w:rsid w:val="007345FB"/>
    <w:rsid w:val="00835965"/>
    <w:rsid w:val="008427E9"/>
    <w:rsid w:val="00894428"/>
    <w:rsid w:val="008A4A45"/>
    <w:rsid w:val="0091507D"/>
    <w:rsid w:val="0096390D"/>
    <w:rsid w:val="00A01450"/>
    <w:rsid w:val="00A94CEE"/>
    <w:rsid w:val="00B05B94"/>
    <w:rsid w:val="00B26DA9"/>
    <w:rsid w:val="00B424C8"/>
    <w:rsid w:val="00BA3715"/>
    <w:rsid w:val="00C52D1A"/>
    <w:rsid w:val="00C733F7"/>
    <w:rsid w:val="00C736A9"/>
    <w:rsid w:val="00CD3758"/>
    <w:rsid w:val="00CE7F5E"/>
    <w:rsid w:val="00DD0037"/>
    <w:rsid w:val="00E25B4D"/>
    <w:rsid w:val="00E44863"/>
    <w:rsid w:val="00E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7E123"/>
  <w15:chartTrackingRefBased/>
  <w15:docId w15:val="{0EFC127A-4009-4A92-83F5-66598F0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udul">
    <w:name w:val="Sub Judul"/>
    <w:basedOn w:val="ListParagraph"/>
    <w:link w:val="SubJudulChar"/>
    <w:autoRedefine/>
    <w:qFormat/>
    <w:rsid w:val="00DD0037"/>
    <w:pPr>
      <w:numPr>
        <w:numId w:val="1"/>
      </w:numPr>
      <w:spacing w:before="100" w:beforeAutospacing="1" w:after="100" w:afterAutospacing="1" w:line="360" w:lineRule="auto"/>
      <w:ind w:right="95"/>
      <w:jc w:val="both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SubJudulChar">
    <w:name w:val="Sub Judul Char"/>
    <w:basedOn w:val="DefaultParagraphFont"/>
    <w:link w:val="SubJudul"/>
    <w:rsid w:val="00DD0037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D0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63"/>
  </w:style>
  <w:style w:type="paragraph" w:styleId="Footer">
    <w:name w:val="footer"/>
    <w:basedOn w:val="Normal"/>
    <w:link w:val="FooterChar"/>
    <w:uiPriority w:val="99"/>
    <w:unhideWhenUsed/>
    <w:rsid w:val="00E44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tsuraya ulfah</cp:lastModifiedBy>
  <cp:revision>3</cp:revision>
  <dcterms:created xsi:type="dcterms:W3CDTF">2022-04-18T04:10:00Z</dcterms:created>
  <dcterms:modified xsi:type="dcterms:W3CDTF">2023-12-04T02:44:00Z</dcterms:modified>
</cp:coreProperties>
</file>