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750D" w14:textId="77777777" w:rsidR="00B068BB" w:rsidRDefault="00CE2BBF" w:rsidP="005844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E2BBF">
        <w:rPr>
          <w:rFonts w:asciiTheme="majorBidi" w:hAnsiTheme="majorBidi" w:cstheme="majorBidi"/>
          <w:b/>
          <w:bCs/>
          <w:sz w:val="32"/>
          <w:szCs w:val="32"/>
        </w:rPr>
        <w:t>DAFTAR PUSTAKA</w:t>
      </w:r>
    </w:p>
    <w:p w14:paraId="71BC3821" w14:textId="77777777" w:rsidR="00CE2BBF" w:rsidRDefault="00CE2BBF" w:rsidP="005844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CC243F8" w14:textId="77777777" w:rsidR="00CE2BBF" w:rsidRDefault="00CE2BBF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Adiwarman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Karim. 2008</w:t>
      </w:r>
      <w:r w:rsidRPr="00640D7B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Syariah</w:t>
      </w:r>
      <w:r w:rsidRPr="00640D7B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PT. Raja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67635" w14:textId="77777777" w:rsidR="00CE2BBF" w:rsidRDefault="00CE2BBF" w:rsidP="00584402">
      <w:pPr>
        <w:autoSpaceDE w:val="0"/>
        <w:autoSpaceDN w:val="0"/>
        <w:spacing w:after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 Wijaya. 2008.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Syariah.”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Trend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2008.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29E1A56C" w14:textId="77777777" w:rsidR="00CE2BBF" w:rsidRDefault="00CE2BBF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http//www.karimconsulting.com.</w:t>
      </w:r>
    </w:p>
    <w:p w14:paraId="5093F5BA" w14:textId="77777777" w:rsidR="00CE2BBF" w:rsidRDefault="00CE2BBF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Ari A. Perdana. Ekonomi Islam dan Soal Bunga Bank.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http//www.</w:t>
      </w:r>
      <w:r w:rsidR="009E6A9E">
        <w:rPr>
          <w:rFonts w:ascii="Times New Roman" w:eastAsia="Times New Roman" w:hAnsi="Times New Roman" w:cs="Times New Roman"/>
          <w:sz w:val="24"/>
          <w:szCs w:val="24"/>
        </w:rPr>
        <w:t>islamlib.com/artikel/ekonomi-islam-dan-soal-bunga=bank</w:t>
      </w:r>
    </w:p>
    <w:p w14:paraId="5746C413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Linggau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Dr. Hamidah, 2010,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Jakarta.</w:t>
      </w:r>
    </w:p>
    <w:p w14:paraId="50DCEF22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Dewan Syariah Nasional. “Fatwa Dewan Syariah Nasional 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Tanwil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 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Lembaga Keuangan Syariah”, Fatwa DSN-MUI, Jakarta, 2012.</w:t>
      </w:r>
    </w:p>
    <w:p w14:paraId="46CECA36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Akuntansi Indonesia.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http://www.iaiglobal.or.id/Vo2/prinsipAkuntansi/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A9E">
        <w:rPr>
          <w:rFonts w:ascii="Times New Roman" w:eastAsia="Times New Roman" w:hAnsi="Times New Roman" w:cs="Times New Roman"/>
          <w:sz w:val="24"/>
          <w:szCs w:val="24"/>
          <w:u w:val="single"/>
        </w:rPr>
        <w:t>standar.php?cat</w:t>
      </w:r>
      <w:proofErr w:type="spellEnd"/>
      <w:r w:rsidRPr="009E6A9E">
        <w:rPr>
          <w:rFonts w:ascii="Times New Roman" w:eastAsia="Times New Roman" w:hAnsi="Times New Roman" w:cs="Times New Roman"/>
          <w:sz w:val="24"/>
          <w:szCs w:val="24"/>
          <w:u w:val="single"/>
        </w:rPr>
        <w:t>=SAK%20syariah&amp;id=82</w:t>
      </w:r>
    </w:p>
    <w:p w14:paraId="063051D0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Syafi’I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Antonio, 2001, Bank Syariah Dari Teori 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Jakarta.</w:t>
      </w:r>
    </w:p>
    <w:p w14:paraId="06BF4406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Muhammad Yusuf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Wibiso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Syariah, Mitra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Jakarta.</w:t>
      </w:r>
    </w:p>
    <w:p w14:paraId="72A15B24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Rifki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Muhammad, 2008. Akuntansi Keuangan Syariah, P3EI Press, Yogyakarta.</w:t>
      </w:r>
    </w:p>
    <w:p w14:paraId="3332606D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Slamet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Maulamin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taufan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Akuntansi Syariah Indonesia”, Mitra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Jakarta, 2012.</w:t>
      </w:r>
    </w:p>
    <w:p w14:paraId="2EAA0240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Sri Nurhayati dan Wasilah, 2009, Akuntansi Syariah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Jakarta.</w:t>
      </w:r>
    </w:p>
    <w:p w14:paraId="4B25241F" w14:textId="77777777" w:rsidR="009E6A9E" w:rsidRDefault="009E6A9E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Soetanto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Hadinoto dan Djoko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2007, Micro Credit Challenge, PT. Gramedia, Jakarta</w:t>
      </w:r>
      <w:r w:rsidR="00911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78F0D" w14:textId="77777777" w:rsidR="009112C5" w:rsidRDefault="009112C5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Sofyan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Syafri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1993, Teori Akuntansi, PT. Raja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Jakarta.</w:t>
      </w:r>
    </w:p>
    <w:p w14:paraId="5067E51A" w14:textId="77777777" w:rsidR="009112C5" w:rsidRDefault="009112C5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2007, 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Bandung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Slamet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Maulamin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taufan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Akuntansi Syariah Indonesia”,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Jakarta, 2012.</w:t>
      </w:r>
    </w:p>
    <w:p w14:paraId="3CCCE831" w14:textId="77777777" w:rsidR="009112C5" w:rsidRPr="009112C5" w:rsidRDefault="009112C5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112C5">
        <w:rPr>
          <w:rFonts w:ascii="Times New Roman" w:eastAsia="Times New Roman" w:hAnsi="Times New Roman" w:cs="Times New Roman"/>
          <w:sz w:val="24"/>
          <w:szCs w:val="24"/>
          <w:u w:val="single"/>
        </w:rPr>
        <w:t>Sumber</w:t>
      </w:r>
      <w:proofErr w:type="spellEnd"/>
      <w:r w:rsidRPr="009112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112C5">
        <w:rPr>
          <w:rFonts w:ascii="Times New Roman" w:eastAsia="Times New Roman" w:hAnsi="Times New Roman" w:cs="Times New Roman"/>
          <w:sz w:val="24"/>
          <w:szCs w:val="24"/>
          <w:u w:val="single"/>
        </w:rPr>
        <w:t>Internet :</w:t>
      </w:r>
      <w:proofErr w:type="gramEnd"/>
    </w:p>
    <w:p w14:paraId="1BF48029" w14:textId="77777777" w:rsidR="009E6A9E" w:rsidRDefault="00000000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112C5"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www.bi.go.id.StatistikperbankanSyarian</w:t>
        </w:r>
      </w:hyperlink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E56F01" w14:textId="77777777" w:rsidR="009112C5" w:rsidRDefault="00000000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112C5"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http://www.atcontent.com</w:t>
        </w:r>
      </w:hyperlink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, model-model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E01F21" w14:textId="77777777" w:rsidR="009112C5" w:rsidRDefault="00000000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112C5"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http://www.syariahmandiri.com</w:t>
        </w:r>
      </w:hyperlink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bank syariah </w:t>
      </w:r>
      <w:proofErr w:type="spellStart"/>
      <w:r w:rsidR="009112C5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="00911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16FD71" w14:textId="77777777" w:rsidR="009112C5" w:rsidRDefault="00000000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112C5"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http://blogvisimisi.blogspot.com/2012/06/sejarah-bank-mandiri-syariah.html?m=1</w:t>
        </w:r>
      </w:hyperlink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05CAB0" w14:textId="77777777" w:rsidR="009112C5" w:rsidRPr="00640D7B" w:rsidRDefault="00000000" w:rsidP="00584402">
      <w:pPr>
        <w:autoSpaceDE w:val="0"/>
        <w:autoSpaceDN w:val="0"/>
        <w:ind w:left="720" w:right="3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9112C5" w:rsidRPr="001D03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http://www.syariahmandiri.co.id/category/infoperusahaan/organisasi/pimpinan/dewan-pengawas-syariah/</w:t>
        </w:r>
      </w:hyperlink>
      <w:r w:rsidR="0091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DBED8" w14:textId="77777777" w:rsidR="00CE2BBF" w:rsidRPr="00CE2BBF" w:rsidRDefault="00CE2BBF" w:rsidP="00584402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sectPr w:rsidR="00CE2BBF" w:rsidRPr="00CE2BBF" w:rsidSect="00CE2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69F1" w14:textId="77777777" w:rsidR="00E835B0" w:rsidRDefault="00E835B0" w:rsidP="00240B62">
      <w:pPr>
        <w:spacing w:after="0" w:line="240" w:lineRule="auto"/>
      </w:pPr>
      <w:r>
        <w:separator/>
      </w:r>
    </w:p>
  </w:endnote>
  <w:endnote w:type="continuationSeparator" w:id="0">
    <w:p w14:paraId="420AD488" w14:textId="77777777" w:rsidR="00E835B0" w:rsidRDefault="00E835B0" w:rsidP="0024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5333" w14:textId="77777777" w:rsidR="00240B62" w:rsidRDefault="00240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AF52" w14:textId="77777777" w:rsidR="00240B62" w:rsidRDefault="00240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0559" w14:textId="77777777" w:rsidR="00240B62" w:rsidRDefault="0024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FB62" w14:textId="77777777" w:rsidR="00E835B0" w:rsidRDefault="00E835B0" w:rsidP="00240B62">
      <w:pPr>
        <w:spacing w:after="0" w:line="240" w:lineRule="auto"/>
      </w:pPr>
      <w:r>
        <w:separator/>
      </w:r>
    </w:p>
  </w:footnote>
  <w:footnote w:type="continuationSeparator" w:id="0">
    <w:p w14:paraId="2909E566" w14:textId="77777777" w:rsidR="00E835B0" w:rsidRDefault="00E835B0" w:rsidP="0024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4C33" w14:textId="633655E5" w:rsidR="00240B62" w:rsidRDefault="00240B62">
    <w:pPr>
      <w:pStyle w:val="Header"/>
    </w:pPr>
    <w:r>
      <w:rPr>
        <w:noProof/>
      </w:rPr>
      <w:pict w14:anchorId="368A0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430E" w14:textId="6966C9A7" w:rsidR="00240B62" w:rsidRDefault="00240B62">
    <w:pPr>
      <w:pStyle w:val="Header"/>
    </w:pPr>
    <w:r>
      <w:rPr>
        <w:noProof/>
      </w:rPr>
      <w:pict w14:anchorId="2752F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633A" w14:textId="6D8AC71B" w:rsidR="00240B62" w:rsidRDefault="00240B62">
    <w:pPr>
      <w:pStyle w:val="Header"/>
    </w:pPr>
    <w:r>
      <w:rPr>
        <w:noProof/>
      </w:rPr>
      <w:pict w14:anchorId="00053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BF"/>
    <w:rsid w:val="00240B62"/>
    <w:rsid w:val="002B0C25"/>
    <w:rsid w:val="00584402"/>
    <w:rsid w:val="007D073B"/>
    <w:rsid w:val="009112C5"/>
    <w:rsid w:val="009E6A9E"/>
    <w:rsid w:val="00B068BB"/>
    <w:rsid w:val="00CE2BBF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3BD3"/>
  <w15:docId w15:val="{EF747967-4252-4788-B703-33AAA1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A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62"/>
  </w:style>
  <w:style w:type="paragraph" w:styleId="Footer">
    <w:name w:val="footer"/>
    <w:basedOn w:val="Normal"/>
    <w:link w:val="FooterChar"/>
    <w:uiPriority w:val="99"/>
    <w:unhideWhenUsed/>
    <w:rsid w:val="00240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ontent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.go.id.StatistikperbankanSyaria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iaiglobal.or.id/Vo2/prinsipAkuntansi/" TargetMode="External"/><Relationship Id="rId11" Type="http://schemas.openxmlformats.org/officeDocument/2006/relationships/hyperlink" Target="http://www.syariahmandiri.co.id/category/infoperusahaan/organisasi/pimpinan/dewan-pengawas-syariah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blogvisimisi.blogspot.com/2012/06/sejarah-bank-mandiri-syariah.html?m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yariahmandir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tsuraya ulfah</cp:lastModifiedBy>
  <cp:revision>3</cp:revision>
  <dcterms:created xsi:type="dcterms:W3CDTF">2023-10-17T04:28:00Z</dcterms:created>
  <dcterms:modified xsi:type="dcterms:W3CDTF">2024-01-13T02:53:00Z</dcterms:modified>
</cp:coreProperties>
</file>