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1B96" w14:textId="77777777" w:rsidR="00DA5101" w:rsidRDefault="00DA5101" w:rsidP="00DA5101">
      <w:pPr>
        <w:widowControl w:val="0"/>
        <w:autoSpaceDE w:val="0"/>
        <w:autoSpaceDN w:val="0"/>
        <w:adjustRightInd w:val="0"/>
        <w:spacing w:line="240" w:lineRule="auto"/>
        <w:ind w:left="480" w:hanging="48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645A35E9" w14:textId="77777777" w:rsidR="00DA5101" w:rsidRPr="005D4E0C" w:rsidRDefault="00DA5101" w:rsidP="00DA5101">
      <w:pPr>
        <w:widowControl w:val="0"/>
        <w:autoSpaceDE w:val="0"/>
        <w:autoSpaceDN w:val="0"/>
        <w:adjustRightInd w:val="0"/>
        <w:spacing w:line="240" w:lineRule="auto"/>
        <w:ind w:left="480" w:hanging="48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begin" w:fldLock="1"/>
      </w:r>
      <w:r>
        <w:rPr>
          <w:rFonts w:ascii="Times New Roman" w:hAnsi="Times New Roman" w:cs="Times New Roman"/>
          <w:b/>
          <w:bCs/>
          <w:sz w:val="24"/>
          <w:szCs w:val="24"/>
          <w:lang w:val="en-US"/>
        </w:rPr>
        <w:instrText xml:space="preserve">ADDIN Mendeley Bibliography CSL_BIBLIOGRAPHY </w:instrText>
      </w:r>
      <w:r>
        <w:rPr>
          <w:rFonts w:ascii="Times New Roman" w:hAnsi="Times New Roman" w:cs="Times New Roman"/>
          <w:b/>
          <w:bCs/>
          <w:sz w:val="24"/>
          <w:szCs w:val="24"/>
          <w:lang w:val="en-US"/>
        </w:rPr>
        <w:fldChar w:fldCharType="separate"/>
      </w:r>
    </w:p>
    <w:p w14:paraId="73D3257A" w14:textId="77777777" w:rsidR="00DA5101"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0A2509">
        <w:rPr>
          <w:rFonts w:ascii="Times New Roman" w:hAnsi="Times New Roman" w:cs="Times New Roman"/>
          <w:noProof/>
          <w:kern w:val="0"/>
          <w:sz w:val="24"/>
          <w:szCs w:val="24"/>
        </w:rPr>
        <w:t>Abdillah, Reza. 2020. “Pengaruh Profitabilitas dan Corporate Social</w:t>
      </w:r>
      <w:r>
        <w:rPr>
          <w:rFonts w:ascii="Times New Roman" w:hAnsi="Times New Roman" w:cs="Times New Roman"/>
          <w:noProof/>
          <w:kern w:val="0"/>
          <w:sz w:val="24"/>
          <w:szCs w:val="24"/>
        </w:rPr>
        <w:t xml:space="preserve"> </w:t>
      </w:r>
      <w:r w:rsidRPr="000A2509">
        <w:rPr>
          <w:rFonts w:ascii="Times New Roman" w:hAnsi="Times New Roman" w:cs="Times New Roman"/>
          <w:noProof/>
          <w:kern w:val="0"/>
          <w:sz w:val="24"/>
          <w:szCs w:val="24"/>
        </w:rPr>
        <w:t>Responsibility Terhadap Nilai Perusahaan”. Skripsi. Fakultas Ekonomi,</w:t>
      </w:r>
      <w:r>
        <w:rPr>
          <w:rFonts w:ascii="Times New Roman" w:hAnsi="Times New Roman" w:cs="Times New Roman"/>
          <w:noProof/>
          <w:kern w:val="0"/>
          <w:sz w:val="24"/>
          <w:szCs w:val="24"/>
        </w:rPr>
        <w:t xml:space="preserve"> </w:t>
      </w:r>
      <w:r w:rsidRPr="000A2509">
        <w:rPr>
          <w:rFonts w:ascii="Times New Roman" w:hAnsi="Times New Roman" w:cs="Times New Roman"/>
          <w:noProof/>
          <w:kern w:val="0"/>
          <w:sz w:val="24"/>
          <w:szCs w:val="24"/>
        </w:rPr>
        <w:t>Akuntansi, Universitas Mercu Buana, Yogyakarta.</w:t>
      </w:r>
    </w:p>
    <w:p w14:paraId="0651A080" w14:textId="77777777" w:rsidR="00DA5101"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Ainiyah, R. A., Pakaya, S. I., &amp; Dungga, M. F. (2021). Pengaruh Kinerja Keuangan Terhadap Return Saham Pada Perusahaan Rokok Yang Terdaftar Di Bei Tahun 2009-2018. </w:t>
      </w:r>
      <w:r w:rsidRPr="00FD13A9">
        <w:rPr>
          <w:rFonts w:ascii="Times New Roman" w:hAnsi="Times New Roman" w:cs="Times New Roman"/>
          <w:i/>
          <w:iCs/>
          <w:noProof/>
          <w:kern w:val="0"/>
          <w:sz w:val="24"/>
          <w:szCs w:val="24"/>
        </w:rPr>
        <w:t>JAMBURA: Jurnal Ilmiah Manajemen Dan Bisnis</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4</w:t>
      </w:r>
      <w:r w:rsidRPr="00FD13A9">
        <w:rPr>
          <w:rFonts w:ascii="Times New Roman" w:hAnsi="Times New Roman" w:cs="Times New Roman"/>
          <w:noProof/>
          <w:kern w:val="0"/>
          <w:sz w:val="24"/>
          <w:szCs w:val="24"/>
        </w:rPr>
        <w:t>(1), 34–40. https://doi.org/10.37479/jimb.v4i1.10456</w:t>
      </w:r>
    </w:p>
    <w:p w14:paraId="048706A0"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Apsari, W. omang P., Merawati, L. K., &amp; Ida, A. N. Y. (2021). Pengaruh Kinerja Keuangan Dan Income Smoothing Terhadap Return Saham Pada Perusahaan Sektor Industri Barang Konsumsi Yang Terdaftar Di Bursa Efek Indonesia. </w:t>
      </w:r>
      <w:r w:rsidRPr="00FD13A9">
        <w:rPr>
          <w:rFonts w:ascii="Times New Roman" w:hAnsi="Times New Roman" w:cs="Times New Roman"/>
          <w:i/>
          <w:iCs/>
          <w:noProof/>
          <w:kern w:val="0"/>
          <w:sz w:val="24"/>
          <w:szCs w:val="24"/>
        </w:rPr>
        <w:t>KARMA (Karya Riset Mahasiswa Akuntansi)</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1</w:t>
      </w:r>
      <w:r w:rsidRPr="00FD13A9">
        <w:rPr>
          <w:rFonts w:ascii="Times New Roman" w:hAnsi="Times New Roman" w:cs="Times New Roman"/>
          <w:noProof/>
          <w:kern w:val="0"/>
          <w:sz w:val="24"/>
          <w:szCs w:val="24"/>
        </w:rPr>
        <w:t>(1), 262–270.</w:t>
      </w:r>
    </w:p>
    <w:p w14:paraId="4B15DD79"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Aryaningsih, Y. N., Fathoni, A., &amp; Harini, C. (2018). Pengaruh Return on Asset (ROA), Return on Equity (ROE) dan Earning per Share (EPS) terhadap Return Saham pada Perusahaan Consumer Good (Food and Beverages) yang Terdaftar di Bursa Efek Indonesia (BEI) Periode 2013-2016. </w:t>
      </w:r>
      <w:r w:rsidRPr="00FD13A9">
        <w:rPr>
          <w:rFonts w:ascii="Times New Roman" w:hAnsi="Times New Roman" w:cs="Times New Roman"/>
          <w:i/>
          <w:iCs/>
          <w:noProof/>
          <w:kern w:val="0"/>
          <w:sz w:val="24"/>
          <w:szCs w:val="24"/>
        </w:rPr>
        <w:t>Journal of Management</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4</w:t>
      </w:r>
      <w:r w:rsidRPr="00FD13A9">
        <w:rPr>
          <w:rFonts w:ascii="Times New Roman" w:hAnsi="Times New Roman" w:cs="Times New Roman"/>
          <w:noProof/>
          <w:kern w:val="0"/>
          <w:sz w:val="24"/>
          <w:szCs w:val="24"/>
        </w:rPr>
        <w:t>(4). https://doi.org/2502-7689</w:t>
      </w:r>
    </w:p>
    <w:p w14:paraId="20DE5163"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Boediono. (1999). </w:t>
      </w:r>
      <w:r w:rsidRPr="00FD13A9">
        <w:rPr>
          <w:rFonts w:ascii="Times New Roman" w:hAnsi="Times New Roman" w:cs="Times New Roman"/>
          <w:i/>
          <w:iCs/>
          <w:noProof/>
          <w:kern w:val="0"/>
          <w:sz w:val="24"/>
          <w:szCs w:val="24"/>
        </w:rPr>
        <w:t>Teori Pertumbuhan Ekonomi,seri Sinopsis, Edisi Pertama</w:t>
      </w:r>
      <w:r w:rsidRPr="00FD13A9">
        <w:rPr>
          <w:rFonts w:ascii="Times New Roman" w:hAnsi="Times New Roman" w:cs="Times New Roman"/>
          <w:noProof/>
          <w:kern w:val="0"/>
          <w:sz w:val="24"/>
          <w:szCs w:val="24"/>
        </w:rPr>
        <w:t>. 62–63.</w:t>
      </w:r>
    </w:p>
    <w:p w14:paraId="0BE5020F"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Chaln Chavez, A. M., &amp; Guevara Paredes, K. E. (2014). </w:t>
      </w:r>
      <w:r w:rsidRPr="00FD13A9">
        <w:rPr>
          <w:rFonts w:ascii="Times New Roman" w:hAnsi="Times New Roman" w:cs="Times New Roman"/>
          <w:i/>
          <w:iCs/>
          <w:noProof/>
          <w:kern w:val="0"/>
          <w:sz w:val="24"/>
          <w:szCs w:val="24"/>
        </w:rPr>
        <w:t>Title</w:t>
      </w:r>
      <w:r w:rsidRPr="00FD13A9">
        <w:rPr>
          <w:rFonts w:ascii="Times New Roman" w:hAnsi="Times New Roman" w:cs="Times New Roman"/>
          <w:noProof/>
          <w:kern w:val="0"/>
          <w:sz w:val="24"/>
          <w:szCs w:val="24"/>
        </w:rPr>
        <w:t>. 1–16.</w:t>
      </w:r>
    </w:p>
    <w:p w14:paraId="6B8CAAAD"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Dewi, M. (2018). Pengaruh Kinerja Keuangan Dan Risiko Keuangan Terhadap Return Saham Perusahaan Sektor Consumer Goods Di Bursa Efek …. </w:t>
      </w:r>
      <w:r w:rsidRPr="00FD13A9">
        <w:rPr>
          <w:rFonts w:ascii="Times New Roman" w:hAnsi="Times New Roman" w:cs="Times New Roman"/>
          <w:i/>
          <w:iCs/>
          <w:noProof/>
          <w:kern w:val="0"/>
          <w:sz w:val="24"/>
          <w:szCs w:val="24"/>
        </w:rPr>
        <w:t>Jurnal Penelitian Ekonomi Akuntansi (Jensi)</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1</w:t>
      </w:r>
      <w:r w:rsidRPr="00FD13A9">
        <w:rPr>
          <w:rFonts w:ascii="Times New Roman" w:hAnsi="Times New Roman" w:cs="Times New Roman"/>
          <w:noProof/>
          <w:kern w:val="0"/>
          <w:sz w:val="24"/>
          <w:szCs w:val="24"/>
        </w:rPr>
        <w:t>(1), 50–60.</w:t>
      </w:r>
    </w:p>
    <w:p w14:paraId="0E7C95A7"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Dirgasiwi, D. F., Dewi, A. S., &amp; Gustyana, T. T. (2016). </w:t>
      </w:r>
      <w:r w:rsidRPr="00FD13A9">
        <w:rPr>
          <w:rFonts w:ascii="Times New Roman" w:hAnsi="Times New Roman" w:cs="Times New Roman"/>
          <w:i/>
          <w:iCs/>
          <w:noProof/>
          <w:kern w:val="0"/>
          <w:sz w:val="24"/>
          <w:szCs w:val="24"/>
        </w:rPr>
        <w:t>Pengaruh Inflasi , Nilai Tukar Mata Uang , Roa , Dan Der Terhadap Return Saham : Studi Kasus Pada Perusahaan Sub Sektor Konstruksi Bangunan Yang Terdaftar Di Bei Periode 2011 - 2015 the Effect of Inflation , Exchange Rate , Return on Assets ( Roa ), and D</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3</w:t>
      </w:r>
      <w:r w:rsidRPr="00FD13A9">
        <w:rPr>
          <w:rFonts w:ascii="Times New Roman" w:hAnsi="Times New Roman" w:cs="Times New Roman"/>
          <w:noProof/>
          <w:kern w:val="0"/>
          <w:sz w:val="24"/>
          <w:szCs w:val="24"/>
        </w:rPr>
        <w:t>(3), 3017–3024.</w:t>
      </w:r>
    </w:p>
    <w:p w14:paraId="5C85E33C"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Fahmi, I. (2011). </w:t>
      </w:r>
      <w:r w:rsidRPr="00FD13A9">
        <w:rPr>
          <w:rFonts w:ascii="Times New Roman" w:hAnsi="Times New Roman" w:cs="Times New Roman"/>
          <w:i/>
          <w:iCs/>
          <w:noProof/>
          <w:kern w:val="0"/>
          <w:sz w:val="24"/>
          <w:szCs w:val="24"/>
        </w:rPr>
        <w:t>Analisis Kinerja Keuangan: Panduan Bagi Akademisi, Manajer dan Investor untuk Menilai dan Menganalisis Bisnis dari Aspek Keuangan</w:t>
      </w:r>
      <w:r w:rsidRPr="00FD13A9">
        <w:rPr>
          <w:rFonts w:ascii="Times New Roman" w:hAnsi="Times New Roman" w:cs="Times New Roman"/>
          <w:noProof/>
          <w:kern w:val="0"/>
          <w:sz w:val="24"/>
          <w:szCs w:val="24"/>
        </w:rPr>
        <w:t>. Alfabeta.</w:t>
      </w:r>
    </w:p>
    <w:p w14:paraId="176B5E26"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Faridah. (2013). </w:t>
      </w:r>
      <w:r w:rsidRPr="00FD13A9">
        <w:rPr>
          <w:rFonts w:ascii="Times New Roman" w:hAnsi="Times New Roman" w:cs="Times New Roman"/>
          <w:i/>
          <w:iCs/>
          <w:noProof/>
          <w:kern w:val="0"/>
          <w:sz w:val="24"/>
          <w:szCs w:val="24"/>
        </w:rPr>
        <w:t>Faridah</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2004</w:t>
      </w:r>
      <w:r w:rsidRPr="00FD13A9">
        <w:rPr>
          <w:rFonts w:ascii="Times New Roman" w:hAnsi="Times New Roman" w:cs="Times New Roman"/>
          <w:noProof/>
          <w:kern w:val="0"/>
          <w:sz w:val="24"/>
          <w:szCs w:val="24"/>
        </w:rPr>
        <w:t>, 109.</w:t>
      </w:r>
    </w:p>
    <w:p w14:paraId="0D079A1F"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Ghozali, I. (2017). Ghozali, Imam. In </w:t>
      </w:r>
      <w:r w:rsidRPr="00FD13A9">
        <w:rPr>
          <w:rFonts w:ascii="Times New Roman" w:hAnsi="Times New Roman" w:cs="Times New Roman"/>
          <w:i/>
          <w:iCs/>
          <w:noProof/>
          <w:kern w:val="0"/>
          <w:sz w:val="24"/>
          <w:szCs w:val="24"/>
        </w:rPr>
        <w:t>Aplikasi Analisis Multivariate dengan Program IBM SPSS 21Update PLS Regresi. Semarang: Badan Penerbit Universitas Diponegoro.</w:t>
      </w:r>
    </w:p>
    <w:p w14:paraId="77B04138"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Hafni, L., &amp; Anggraini, V. (2018). Pengaruh Current Ratio (CR), Debt to Equity Ratio (DER), Earning Per Share (EPS), Return On Equity (ROE), dan Price Earning Share (PER) Terhadap Return Saham pada Perusahaan Food and </w:t>
      </w:r>
      <w:r w:rsidRPr="00FD13A9">
        <w:rPr>
          <w:rFonts w:ascii="Times New Roman" w:hAnsi="Times New Roman" w:cs="Times New Roman"/>
          <w:noProof/>
          <w:kern w:val="0"/>
          <w:sz w:val="24"/>
          <w:szCs w:val="24"/>
        </w:rPr>
        <w:lastRenderedPageBreak/>
        <w:t xml:space="preserve">Beverage yang Terdaftar di Bursa Efek Indonesia. </w:t>
      </w:r>
      <w:r w:rsidRPr="00FD13A9">
        <w:rPr>
          <w:rFonts w:ascii="Times New Roman" w:hAnsi="Times New Roman" w:cs="Times New Roman"/>
          <w:i/>
          <w:iCs/>
          <w:noProof/>
          <w:kern w:val="0"/>
          <w:sz w:val="24"/>
          <w:szCs w:val="24"/>
        </w:rPr>
        <w:t>Bilancia</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2</w:t>
      </w:r>
      <w:r w:rsidRPr="00FD13A9">
        <w:rPr>
          <w:rFonts w:ascii="Times New Roman" w:hAnsi="Times New Roman" w:cs="Times New Roman"/>
          <w:noProof/>
          <w:kern w:val="0"/>
          <w:sz w:val="24"/>
          <w:szCs w:val="24"/>
        </w:rPr>
        <w:t>(2), 137–149.</w:t>
      </w:r>
    </w:p>
    <w:p w14:paraId="3FC2F6C2"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Hikmawati, N., Wiratno, A., . S., &amp; . D. (2018). Pengaruh Return On Assets, Return On Equity, Debt To Equity Ratio, Inflasi, Dan Suku Bunga Terhadap Return Saham Pada Perusahaan Manufaktur Di Bursa Efek Indonesia (Studi Empiris Pada Perusahaan Secondary Sectors Periode 2010-2015). </w:t>
      </w:r>
      <w:r w:rsidRPr="00FD13A9">
        <w:rPr>
          <w:rFonts w:ascii="Times New Roman" w:hAnsi="Times New Roman" w:cs="Times New Roman"/>
          <w:i/>
          <w:iCs/>
          <w:noProof/>
          <w:kern w:val="0"/>
          <w:sz w:val="24"/>
          <w:szCs w:val="24"/>
        </w:rPr>
        <w:t>Jurnal Ilmiah Akuntansi Kesatuan</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6</w:t>
      </w:r>
      <w:r w:rsidRPr="00FD13A9">
        <w:rPr>
          <w:rFonts w:ascii="Times New Roman" w:hAnsi="Times New Roman" w:cs="Times New Roman"/>
          <w:noProof/>
          <w:kern w:val="0"/>
          <w:sz w:val="24"/>
          <w:szCs w:val="24"/>
        </w:rPr>
        <w:t>(1), 063–076. https://doi.org/10.37641/jiakes.v6i1.64</w:t>
      </w:r>
    </w:p>
    <w:p w14:paraId="35813C3B"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Indriawati, E., Hidayati, A. N., &amp; Fuadilah Habib, M. A. (2022). Pengaruh Net Profit Margin (NPM), Return On Asset (ROA), Earning Per Share (EPS), dan Debt to Equity Ratio (DER) terhadap return saham sektor consumer goods industry pada Bursa Efek Indonesia periode 2017-2021. </w:t>
      </w:r>
      <w:r w:rsidRPr="00FD13A9">
        <w:rPr>
          <w:rFonts w:ascii="Times New Roman" w:hAnsi="Times New Roman" w:cs="Times New Roman"/>
          <w:i/>
          <w:iCs/>
          <w:noProof/>
          <w:kern w:val="0"/>
          <w:sz w:val="24"/>
          <w:szCs w:val="24"/>
        </w:rPr>
        <w:t>Fair Value: Jurnal Ilmiah Akuntansi Dan Keuangan</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4</w:t>
      </w:r>
      <w:r w:rsidRPr="00FD13A9">
        <w:rPr>
          <w:rFonts w:ascii="Times New Roman" w:hAnsi="Times New Roman" w:cs="Times New Roman"/>
          <w:noProof/>
          <w:kern w:val="0"/>
          <w:sz w:val="24"/>
          <w:szCs w:val="24"/>
        </w:rPr>
        <w:t>(9), 3933–3941. https://doi.org/10.32670/fairvalue.v4i9.1576</w:t>
      </w:r>
    </w:p>
    <w:p w14:paraId="39F06F69"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Jefri, U., &amp; Fatimah, S. (2021). Profitabilitas Dan Economic Value Added Terhadap Return Saham Pada Perusahaan Manufaktur Sub Sektor Farmasi Di Bursa Efek Indonesia. </w:t>
      </w:r>
      <w:r w:rsidRPr="00FD13A9">
        <w:rPr>
          <w:rFonts w:ascii="Times New Roman" w:hAnsi="Times New Roman" w:cs="Times New Roman"/>
          <w:i/>
          <w:iCs/>
          <w:noProof/>
          <w:kern w:val="0"/>
          <w:sz w:val="24"/>
          <w:szCs w:val="24"/>
        </w:rPr>
        <w:t>Bussman Journal : Indonesian Journal of Business and Management</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1</w:t>
      </w:r>
      <w:r w:rsidRPr="00FD13A9">
        <w:rPr>
          <w:rFonts w:ascii="Times New Roman" w:hAnsi="Times New Roman" w:cs="Times New Roman"/>
          <w:noProof/>
          <w:kern w:val="0"/>
          <w:sz w:val="24"/>
          <w:szCs w:val="24"/>
        </w:rPr>
        <w:t>(3), 352–358. https://doi.org/10.53363/buss.v1i3.14</w:t>
      </w:r>
    </w:p>
    <w:p w14:paraId="57EEF007" w14:textId="77777777" w:rsidR="00DA5101"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Jogiyanto, H. (2017). </w:t>
      </w:r>
      <w:r w:rsidRPr="002159E7">
        <w:rPr>
          <w:rFonts w:ascii="Times New Roman" w:hAnsi="Times New Roman" w:cs="Times New Roman"/>
          <w:noProof/>
          <w:kern w:val="0"/>
          <w:sz w:val="24"/>
          <w:szCs w:val="24"/>
        </w:rPr>
        <w:t>Teori Portofolio dan Analisis Investasi Edisi</w:t>
      </w:r>
      <w:r>
        <w:rPr>
          <w:rFonts w:ascii="Times New Roman" w:hAnsi="Times New Roman" w:cs="Times New Roman"/>
          <w:noProof/>
          <w:kern w:val="0"/>
          <w:sz w:val="24"/>
          <w:szCs w:val="24"/>
        </w:rPr>
        <w:t xml:space="preserve"> </w:t>
      </w:r>
      <w:r w:rsidRPr="002159E7">
        <w:rPr>
          <w:rFonts w:ascii="Times New Roman" w:hAnsi="Times New Roman" w:cs="Times New Roman"/>
          <w:noProof/>
          <w:kern w:val="0"/>
          <w:sz w:val="24"/>
          <w:szCs w:val="24"/>
        </w:rPr>
        <w:t>Kesebelas. Yogyakarta: BPFE</w:t>
      </w:r>
    </w:p>
    <w:p w14:paraId="047B1111" w14:textId="77777777" w:rsidR="00DA5101"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Johnson, P. S. K., &amp; Angriawan, D. P. (2013). Pengaruh Cr, Der, Dan Suku Bunga Terhadap Return Saham Studi Kasus Pada Perusahaan Sub-Sektor Transportasi Yang Terdaftar Di Bei Periode 2009-2013. </w:t>
      </w:r>
      <w:r w:rsidRPr="00FD13A9">
        <w:rPr>
          <w:rFonts w:ascii="Times New Roman" w:hAnsi="Times New Roman" w:cs="Times New Roman"/>
          <w:i/>
          <w:iCs/>
          <w:noProof/>
          <w:kern w:val="0"/>
          <w:sz w:val="24"/>
          <w:szCs w:val="24"/>
        </w:rPr>
        <w:t>Journal of Chemical Information and Modeling</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53</w:t>
      </w:r>
      <w:r w:rsidRPr="00FD13A9">
        <w:rPr>
          <w:rFonts w:ascii="Times New Roman" w:hAnsi="Times New Roman" w:cs="Times New Roman"/>
          <w:noProof/>
          <w:kern w:val="0"/>
          <w:sz w:val="24"/>
          <w:szCs w:val="24"/>
        </w:rPr>
        <w:t>(9), 1689–1699.</w:t>
      </w:r>
    </w:p>
    <w:p w14:paraId="004A6876"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587D4A">
        <w:rPr>
          <w:rFonts w:ascii="Times New Roman" w:hAnsi="Times New Roman" w:cs="Times New Roman"/>
          <w:noProof/>
          <w:kern w:val="0"/>
          <w:sz w:val="24"/>
          <w:szCs w:val="24"/>
        </w:rPr>
        <w:t xml:space="preserve">Kasmir. (2017). Analisis Laporan Keuangan. (Edisi 10). </w:t>
      </w:r>
    </w:p>
    <w:p w14:paraId="41961B95"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Kurniatun, M., &amp; Susanta, H. (2015). </w:t>
      </w:r>
      <w:r w:rsidRPr="00FD13A9">
        <w:rPr>
          <w:rFonts w:ascii="Times New Roman" w:hAnsi="Times New Roman" w:cs="Times New Roman"/>
          <w:i/>
          <w:iCs/>
          <w:noProof/>
          <w:kern w:val="0"/>
          <w:sz w:val="24"/>
          <w:szCs w:val="24"/>
        </w:rPr>
        <w:t>TERHADAP RETURN SAHAM (Pada Perusahaan Retail yang Terdaftar di Bursa Efek Indonesia 2010-2014)</w:t>
      </w:r>
      <w:r w:rsidRPr="00FD13A9">
        <w:rPr>
          <w:rFonts w:ascii="Times New Roman" w:hAnsi="Times New Roman" w:cs="Times New Roman"/>
          <w:noProof/>
          <w:kern w:val="0"/>
          <w:sz w:val="24"/>
          <w:szCs w:val="24"/>
        </w:rPr>
        <w:t>.</w:t>
      </w:r>
    </w:p>
    <w:p w14:paraId="36ACFD1F" w14:textId="77777777" w:rsidR="00DA5101"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Malumma, N., Indrayono, Y., &amp; Maimunah, S. (2017). Pengaruh Nilai Tukar Rupiah, Harga Saham Dan Profitabilitas Terhadap Return Saham Perusahaan Sub Sektor Perkebunan Yang Terdaftar Di Bursa Efek Indonesia Periode 2012-2017. </w:t>
      </w:r>
      <w:r w:rsidRPr="00FD13A9">
        <w:rPr>
          <w:rFonts w:ascii="Times New Roman" w:hAnsi="Times New Roman" w:cs="Times New Roman"/>
          <w:i/>
          <w:iCs/>
          <w:noProof/>
          <w:kern w:val="0"/>
          <w:sz w:val="24"/>
          <w:szCs w:val="24"/>
        </w:rPr>
        <w:t>Jurnal Akutansi</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5</w:t>
      </w:r>
      <w:r w:rsidRPr="00FD13A9">
        <w:rPr>
          <w:rFonts w:ascii="Times New Roman" w:hAnsi="Times New Roman" w:cs="Times New Roman"/>
          <w:noProof/>
          <w:kern w:val="0"/>
          <w:sz w:val="24"/>
          <w:szCs w:val="24"/>
        </w:rPr>
        <w:t>(2).</w:t>
      </w:r>
    </w:p>
    <w:p w14:paraId="257755E5" w14:textId="77777777" w:rsidR="00DA5101" w:rsidRPr="005D4E0C"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5D4E0C">
        <w:rPr>
          <w:rFonts w:ascii="Times New Roman" w:hAnsi="Times New Roman" w:cs="Times New Roman"/>
          <w:noProof/>
          <w:kern w:val="0"/>
          <w:sz w:val="24"/>
          <w:szCs w:val="24"/>
        </w:rPr>
        <w:t xml:space="preserve">Munawir. </w:t>
      </w:r>
      <w:r>
        <w:rPr>
          <w:rFonts w:ascii="Times New Roman" w:hAnsi="Times New Roman" w:cs="Times New Roman"/>
          <w:noProof/>
          <w:kern w:val="0"/>
          <w:sz w:val="24"/>
          <w:szCs w:val="24"/>
        </w:rPr>
        <w:t>(</w:t>
      </w:r>
      <w:r w:rsidRPr="005D4E0C">
        <w:rPr>
          <w:rFonts w:ascii="Times New Roman" w:hAnsi="Times New Roman" w:cs="Times New Roman"/>
          <w:noProof/>
          <w:kern w:val="0"/>
          <w:sz w:val="24"/>
          <w:szCs w:val="24"/>
        </w:rPr>
        <w:t>2006</w:t>
      </w:r>
      <w:r>
        <w:rPr>
          <w:rFonts w:ascii="Times New Roman" w:hAnsi="Times New Roman" w:cs="Times New Roman"/>
          <w:noProof/>
          <w:kern w:val="0"/>
          <w:sz w:val="24"/>
          <w:szCs w:val="24"/>
        </w:rPr>
        <w:t>)</w:t>
      </w:r>
      <w:r w:rsidRPr="005D4E0C">
        <w:rPr>
          <w:rFonts w:ascii="Times New Roman" w:hAnsi="Times New Roman" w:cs="Times New Roman"/>
          <w:noProof/>
          <w:kern w:val="0"/>
          <w:sz w:val="24"/>
          <w:szCs w:val="24"/>
        </w:rPr>
        <w:t>. Analisa Laporan Keuangan. Yogyakarta: Liberty</w:t>
      </w:r>
    </w:p>
    <w:p w14:paraId="6E26FE8A"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Nisa, S. (2022). Pengaruh Kinerja Keuangan Terhadap Return Saham Pada Perusahaan Sektor Consumer Goods di Bursa Efek Indonesia Periode Tahun 2015-2019. </w:t>
      </w:r>
      <w:r w:rsidRPr="00FD13A9">
        <w:rPr>
          <w:rFonts w:ascii="Times New Roman" w:hAnsi="Times New Roman" w:cs="Times New Roman"/>
          <w:i/>
          <w:iCs/>
          <w:noProof/>
          <w:kern w:val="0"/>
          <w:sz w:val="24"/>
          <w:szCs w:val="24"/>
        </w:rPr>
        <w:t>Japb</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5</w:t>
      </w:r>
      <w:r w:rsidRPr="00FD13A9">
        <w:rPr>
          <w:rFonts w:ascii="Times New Roman" w:hAnsi="Times New Roman" w:cs="Times New Roman"/>
          <w:noProof/>
          <w:kern w:val="0"/>
          <w:sz w:val="24"/>
          <w:szCs w:val="24"/>
        </w:rPr>
        <w:t>, 151–162.</w:t>
      </w:r>
    </w:p>
    <w:p w14:paraId="68FFF7DB"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Pada, S., Bumn, P., Terdaftar, Y., Bei, D., Akuntansi, A., &amp; Yogyakarta, Y. (2020). </w:t>
      </w:r>
      <w:r w:rsidRPr="00FD13A9">
        <w:rPr>
          <w:rFonts w:ascii="Times New Roman" w:hAnsi="Times New Roman" w:cs="Times New Roman"/>
          <w:i/>
          <w:iCs/>
          <w:noProof/>
          <w:kern w:val="0"/>
          <w:sz w:val="24"/>
          <w:szCs w:val="24"/>
        </w:rPr>
        <w:t>Pengaruh Kinerja Keuangan Terhadap Return Saham Perusahaan Badan Usaha Milik Negara Alfi Widiana dan Rahmawati Hanny Yustrianthe</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8</w:t>
      </w:r>
      <w:r w:rsidRPr="00FD13A9">
        <w:rPr>
          <w:rFonts w:ascii="Times New Roman" w:hAnsi="Times New Roman" w:cs="Times New Roman"/>
          <w:noProof/>
          <w:kern w:val="0"/>
          <w:sz w:val="24"/>
          <w:szCs w:val="24"/>
        </w:rPr>
        <w:t>(3), 425–432.</w:t>
      </w:r>
    </w:p>
    <w:p w14:paraId="3ED472FC"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Pongoh, M. (2013). Analisis Laporan Keuangan Untuk Menilai Kinerja Keuangan Pt. Bumi Resources Tbk. </w:t>
      </w:r>
      <w:r w:rsidRPr="00FD13A9">
        <w:rPr>
          <w:rFonts w:ascii="Times New Roman" w:hAnsi="Times New Roman" w:cs="Times New Roman"/>
          <w:i/>
          <w:iCs/>
          <w:noProof/>
          <w:kern w:val="0"/>
          <w:sz w:val="24"/>
          <w:szCs w:val="24"/>
        </w:rPr>
        <w:t xml:space="preserve">Jurnal Riset Ekonomi, Manajemen, Bisnis Dan </w:t>
      </w:r>
      <w:r w:rsidRPr="00FD13A9">
        <w:rPr>
          <w:rFonts w:ascii="Times New Roman" w:hAnsi="Times New Roman" w:cs="Times New Roman"/>
          <w:i/>
          <w:iCs/>
          <w:noProof/>
          <w:kern w:val="0"/>
          <w:sz w:val="24"/>
          <w:szCs w:val="24"/>
        </w:rPr>
        <w:lastRenderedPageBreak/>
        <w:t>Akuntansi</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1</w:t>
      </w:r>
      <w:r w:rsidRPr="00FD13A9">
        <w:rPr>
          <w:rFonts w:ascii="Times New Roman" w:hAnsi="Times New Roman" w:cs="Times New Roman"/>
          <w:noProof/>
          <w:kern w:val="0"/>
          <w:sz w:val="24"/>
          <w:szCs w:val="24"/>
        </w:rPr>
        <w:t>(3), 669–679. https://doi.org/10.35794/emba.v1i3.2135</w:t>
      </w:r>
    </w:p>
    <w:p w14:paraId="774C12FF"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Prameswari, I. D., &amp; Djawoto. (2021). Pengaruh Current Ratio, Debt To Equity Ratio, dan Return On Equity Ratio Terhadap Return Saham Pada Perusahaan Consumer Goods yang Go Public. </w:t>
      </w:r>
      <w:r w:rsidRPr="00FD13A9">
        <w:rPr>
          <w:rFonts w:ascii="Times New Roman" w:hAnsi="Times New Roman" w:cs="Times New Roman"/>
          <w:i/>
          <w:iCs/>
          <w:noProof/>
          <w:kern w:val="0"/>
          <w:sz w:val="24"/>
          <w:szCs w:val="24"/>
        </w:rPr>
        <w:t>Jurnal Ilmu Dan Riset Manajemen</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10</w:t>
      </w:r>
      <w:r w:rsidRPr="00FD13A9">
        <w:rPr>
          <w:rFonts w:ascii="Times New Roman" w:hAnsi="Times New Roman" w:cs="Times New Roman"/>
          <w:noProof/>
          <w:kern w:val="0"/>
          <w:sz w:val="24"/>
          <w:szCs w:val="24"/>
        </w:rPr>
        <w:t>(7), 1–18.</w:t>
      </w:r>
    </w:p>
    <w:p w14:paraId="3C81BE97"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Purnamasari, I. (2011). Pengaruh Kinerja Perusahaan Terhadap Return Saham. </w:t>
      </w:r>
      <w:r w:rsidRPr="00FD13A9">
        <w:rPr>
          <w:rFonts w:ascii="Times New Roman" w:hAnsi="Times New Roman" w:cs="Times New Roman"/>
          <w:i/>
          <w:iCs/>
          <w:noProof/>
          <w:kern w:val="0"/>
          <w:sz w:val="24"/>
          <w:szCs w:val="24"/>
        </w:rPr>
        <w:t>Jurnal</w:t>
      </w:r>
      <w:r>
        <w:rPr>
          <w:rFonts w:ascii="Times New Roman" w:hAnsi="Times New Roman" w:cs="Times New Roman"/>
          <w:i/>
          <w:iCs/>
          <w:noProof/>
          <w:kern w:val="0"/>
          <w:sz w:val="24"/>
          <w:szCs w:val="24"/>
        </w:rPr>
        <w:t xml:space="preserve"> </w:t>
      </w:r>
      <w:r w:rsidRPr="00FD13A9">
        <w:rPr>
          <w:rFonts w:ascii="Times New Roman" w:hAnsi="Times New Roman" w:cs="Times New Roman"/>
          <w:i/>
          <w:iCs/>
          <w:noProof/>
          <w:kern w:val="0"/>
          <w:sz w:val="24"/>
          <w:szCs w:val="24"/>
        </w:rPr>
        <w:t>ASET (Akuntansi Riset)</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3</w:t>
      </w:r>
      <w:r w:rsidRPr="00FD13A9">
        <w:rPr>
          <w:rFonts w:ascii="Times New Roman" w:hAnsi="Times New Roman" w:cs="Times New Roman"/>
          <w:noProof/>
          <w:kern w:val="0"/>
          <w:sz w:val="24"/>
          <w:szCs w:val="24"/>
        </w:rPr>
        <w:t>(2), 569. https://doi.org/10.17509/jaset.v3i2.10070</w:t>
      </w:r>
    </w:p>
    <w:p w14:paraId="58798DBB"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Rachmasyithah, D., &amp; Yuniati, T. (2015). Pengaruh Kinerja Keuangan Terhadap Return Saham. </w:t>
      </w:r>
      <w:r w:rsidRPr="00FD13A9">
        <w:rPr>
          <w:rFonts w:ascii="Times New Roman" w:hAnsi="Times New Roman" w:cs="Times New Roman"/>
          <w:i/>
          <w:iCs/>
          <w:noProof/>
          <w:kern w:val="0"/>
          <w:sz w:val="24"/>
          <w:szCs w:val="24"/>
        </w:rPr>
        <w:t>Jurnal Ilmu &amp; Riset Akuntansi</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4</w:t>
      </w:r>
      <w:r w:rsidRPr="00FD13A9">
        <w:rPr>
          <w:rFonts w:ascii="Times New Roman" w:hAnsi="Times New Roman" w:cs="Times New Roman"/>
          <w:noProof/>
          <w:kern w:val="0"/>
          <w:sz w:val="24"/>
          <w:szCs w:val="24"/>
        </w:rPr>
        <w:t>(2), 1–14.</w:t>
      </w:r>
    </w:p>
    <w:p w14:paraId="4A3F27D5"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Raharjo, W. D., &amp; Priantinah, D. (2020). Pengaruh Earnings Per Share (EPS), Return On Equity (ROE), Return On Assets (ROA), Dan Size Terhadap Return Saham. </w:t>
      </w:r>
      <w:r w:rsidRPr="00FD13A9">
        <w:rPr>
          <w:rFonts w:ascii="Times New Roman" w:hAnsi="Times New Roman" w:cs="Times New Roman"/>
          <w:i/>
          <w:iCs/>
          <w:noProof/>
          <w:kern w:val="0"/>
          <w:sz w:val="24"/>
          <w:szCs w:val="24"/>
        </w:rPr>
        <w:t>Jurnal Profita: Kajian Ilmu Akuntansi</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8</w:t>
      </w:r>
      <w:r w:rsidRPr="00FD13A9">
        <w:rPr>
          <w:rFonts w:ascii="Times New Roman" w:hAnsi="Times New Roman" w:cs="Times New Roman"/>
          <w:noProof/>
          <w:kern w:val="0"/>
          <w:sz w:val="24"/>
          <w:szCs w:val="24"/>
        </w:rPr>
        <w:t>(5). https://journal.student.uny.ac.id/index.php/profita/article/view/16911</w:t>
      </w:r>
    </w:p>
    <w:p w14:paraId="73E7FB9B"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Rahmi, T., Sriwijaya, M. U., Wahyudi, T., Sriwijaya, U., Daud, R., &amp; Sriwijaya, U. (2018). </w:t>
      </w:r>
      <w:r w:rsidRPr="00FD13A9">
        <w:rPr>
          <w:rFonts w:ascii="Times New Roman" w:hAnsi="Times New Roman" w:cs="Times New Roman"/>
          <w:i/>
          <w:iCs/>
          <w:noProof/>
          <w:kern w:val="0"/>
          <w:sz w:val="24"/>
          <w:szCs w:val="24"/>
        </w:rPr>
        <w:t>Pengaruh kinerja keuangan terhadap</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12</w:t>
      </w:r>
      <w:r w:rsidRPr="00FD13A9">
        <w:rPr>
          <w:rFonts w:ascii="Times New Roman" w:hAnsi="Times New Roman" w:cs="Times New Roman"/>
          <w:noProof/>
          <w:kern w:val="0"/>
          <w:sz w:val="24"/>
          <w:szCs w:val="24"/>
        </w:rPr>
        <w:t>(2).</w:t>
      </w:r>
    </w:p>
    <w:p w14:paraId="25AC525C"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Rahmi, T., Wahyudi, T., &amp; Daud, R. (2019). Pengaruh Kinerja Keuangan Terhadap Return Saham Perusahaan Manufaktur Sektor Industri Barang Konsumsi Yang Terdaftar Di Bursa Efek Indonesia. </w:t>
      </w:r>
      <w:r w:rsidRPr="00FD13A9">
        <w:rPr>
          <w:rFonts w:ascii="Times New Roman" w:hAnsi="Times New Roman" w:cs="Times New Roman"/>
          <w:i/>
          <w:iCs/>
          <w:noProof/>
          <w:kern w:val="0"/>
          <w:sz w:val="24"/>
          <w:szCs w:val="24"/>
        </w:rPr>
        <w:t>AKUNTABILITAS: Jurnal Penelitian Dan Pengembangan Akuntansi</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12</w:t>
      </w:r>
      <w:r w:rsidRPr="00FD13A9">
        <w:rPr>
          <w:rFonts w:ascii="Times New Roman" w:hAnsi="Times New Roman" w:cs="Times New Roman"/>
          <w:noProof/>
          <w:kern w:val="0"/>
          <w:sz w:val="24"/>
          <w:szCs w:val="24"/>
        </w:rPr>
        <w:t>(2), 161–180. https://doi.org/10.29259/ja.v12i2.9315</w:t>
      </w:r>
    </w:p>
    <w:p w14:paraId="5EE0605F" w14:textId="77777777" w:rsidR="00DA5101"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Ramadhan, Z., &amp; Aulia, D. (2019). Faktor-faktor yang Mempengaruhi Return Saham pada Perusahaan Sub Sektor Kosmetik dan Keperluan Rumah Tangga yang Terdaftar di Bursa Efek Indonesia. </w:t>
      </w:r>
      <w:r w:rsidRPr="00FD13A9">
        <w:rPr>
          <w:rFonts w:ascii="Times New Roman" w:hAnsi="Times New Roman" w:cs="Times New Roman"/>
          <w:i/>
          <w:iCs/>
          <w:noProof/>
          <w:kern w:val="0"/>
          <w:sz w:val="24"/>
          <w:szCs w:val="24"/>
        </w:rPr>
        <w:t>JABE (Journal of Applied Business and Economic)</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6</w:t>
      </w:r>
      <w:r w:rsidRPr="00FD13A9">
        <w:rPr>
          <w:rFonts w:ascii="Times New Roman" w:hAnsi="Times New Roman" w:cs="Times New Roman"/>
          <w:noProof/>
          <w:kern w:val="0"/>
          <w:sz w:val="24"/>
          <w:szCs w:val="24"/>
        </w:rPr>
        <w:t>(1), 54. https://doi.org/10.30998/jabe.v6i1.5168</w:t>
      </w:r>
    </w:p>
    <w:p w14:paraId="60DE0B41"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Rohman, A. (2021). Analisis Faktor Faktor Yang Mempengaruhi Pada Return Saham Di Indonesia (Kajian Pustaka Manajemen Keuangan). </w:t>
      </w:r>
      <w:r w:rsidRPr="00FD13A9">
        <w:rPr>
          <w:rFonts w:ascii="Times New Roman" w:hAnsi="Times New Roman" w:cs="Times New Roman"/>
          <w:i/>
          <w:iCs/>
          <w:noProof/>
          <w:kern w:val="0"/>
          <w:sz w:val="24"/>
          <w:szCs w:val="24"/>
        </w:rPr>
        <w:t>Jurnal Manajemen Pendidikan Dan Ilmu Sosial</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2</w:t>
      </w:r>
      <w:r w:rsidRPr="00FD13A9">
        <w:rPr>
          <w:rFonts w:ascii="Times New Roman" w:hAnsi="Times New Roman" w:cs="Times New Roman"/>
          <w:noProof/>
          <w:kern w:val="0"/>
          <w:sz w:val="24"/>
          <w:szCs w:val="24"/>
        </w:rPr>
        <w:t>(2), 610–617. https://doi.org/10.38035/jmpis.v2i2.601</w:t>
      </w:r>
    </w:p>
    <w:p w14:paraId="4162A849"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RONA TUMIUR MAULI CAROLIN SIMORANGKIR. (2019). Pengaruh Kinerja Keuangan Terhadap Return Saham Perusahaan Pertambangan. </w:t>
      </w:r>
      <w:r w:rsidRPr="00FD13A9">
        <w:rPr>
          <w:rFonts w:ascii="Times New Roman" w:hAnsi="Times New Roman" w:cs="Times New Roman"/>
          <w:i/>
          <w:iCs/>
          <w:noProof/>
          <w:kern w:val="0"/>
          <w:sz w:val="24"/>
          <w:szCs w:val="24"/>
        </w:rPr>
        <w:t>Jurnal Bisnis Dan Akuntansi</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21</w:t>
      </w:r>
      <w:r w:rsidRPr="00FD13A9">
        <w:rPr>
          <w:rFonts w:ascii="Times New Roman" w:hAnsi="Times New Roman" w:cs="Times New Roman"/>
          <w:noProof/>
          <w:kern w:val="0"/>
          <w:sz w:val="24"/>
          <w:szCs w:val="24"/>
        </w:rPr>
        <w:t>(2), 155–164. https://doi.org/10.34208/jba.v21i2.616</w:t>
      </w:r>
    </w:p>
    <w:p w14:paraId="00DED309"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Sarwono. (2015). Pengaruh Model Pembelajaran Project Based Learning Terhadap Pengetahuan Bencana Alam Di Indonesia Dan Perilaku Cinta Lingkungan Hidup Siswa Kelas X SMA N 2 Surakarta. </w:t>
      </w:r>
      <w:r w:rsidRPr="00FD13A9">
        <w:rPr>
          <w:rFonts w:ascii="Times New Roman" w:hAnsi="Times New Roman" w:cs="Times New Roman"/>
          <w:i/>
          <w:iCs/>
          <w:noProof/>
          <w:kern w:val="0"/>
          <w:sz w:val="24"/>
          <w:szCs w:val="24"/>
        </w:rPr>
        <w:t>Jurnal Pendidikan</w:t>
      </w:r>
      <w:r w:rsidRPr="00FD13A9">
        <w:rPr>
          <w:rFonts w:ascii="Times New Roman" w:hAnsi="Times New Roman" w:cs="Times New Roman"/>
          <w:noProof/>
          <w:kern w:val="0"/>
          <w:sz w:val="24"/>
          <w:szCs w:val="24"/>
        </w:rPr>
        <w:t>.</w:t>
      </w:r>
    </w:p>
    <w:p w14:paraId="7F52C3ED"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Sugiyono. (2014). Menurut Sugiyono (2014). In </w:t>
      </w:r>
      <w:r w:rsidRPr="00FD13A9">
        <w:rPr>
          <w:rFonts w:ascii="Times New Roman" w:hAnsi="Times New Roman" w:cs="Times New Roman"/>
          <w:i/>
          <w:iCs/>
          <w:noProof/>
          <w:kern w:val="0"/>
          <w:sz w:val="24"/>
          <w:szCs w:val="24"/>
        </w:rPr>
        <w:t>Purposive Sampling</w:t>
      </w:r>
      <w:r w:rsidRPr="00FD13A9">
        <w:rPr>
          <w:rFonts w:ascii="Times New Roman" w:hAnsi="Times New Roman" w:cs="Times New Roman"/>
          <w:noProof/>
          <w:kern w:val="0"/>
          <w:sz w:val="24"/>
          <w:szCs w:val="24"/>
        </w:rPr>
        <w:t>.</w:t>
      </w:r>
    </w:p>
    <w:p w14:paraId="25335C21"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Sunaryo, D., Supriyatna, Y., &amp; Faradila, D. (2021). Pengaruh Return On Asset (ROA), Return On Equity (ROE) &amp;Price Earning Ratio (PER) Terhadap Return Saham Dengan Perceived Risk Saham Sebagai Variabel Moderating </w:t>
      </w:r>
      <w:r w:rsidRPr="00FD13A9">
        <w:rPr>
          <w:rFonts w:ascii="Times New Roman" w:hAnsi="Times New Roman" w:cs="Times New Roman"/>
          <w:noProof/>
          <w:kern w:val="0"/>
          <w:sz w:val="24"/>
          <w:szCs w:val="24"/>
        </w:rPr>
        <w:lastRenderedPageBreak/>
        <w:t xml:space="preserve">(Studi Empiris Perusahaan Subsektor Otomotif dan Suku Cadang Yang Terdaftar di Bursa Efek Asia. </w:t>
      </w:r>
      <w:r w:rsidRPr="00FD13A9">
        <w:rPr>
          <w:rFonts w:ascii="Times New Roman" w:hAnsi="Times New Roman" w:cs="Times New Roman"/>
          <w:i/>
          <w:iCs/>
          <w:noProof/>
          <w:kern w:val="0"/>
          <w:sz w:val="24"/>
          <w:szCs w:val="24"/>
        </w:rPr>
        <w:t>Jurnal Ekonomi Vokasi</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5</w:t>
      </w:r>
      <w:r w:rsidRPr="00FD13A9">
        <w:rPr>
          <w:rFonts w:ascii="Times New Roman" w:hAnsi="Times New Roman" w:cs="Times New Roman"/>
          <w:noProof/>
          <w:kern w:val="0"/>
          <w:sz w:val="24"/>
          <w:szCs w:val="24"/>
        </w:rPr>
        <w:t>(1), 34–50.</w:t>
      </w:r>
    </w:p>
    <w:p w14:paraId="3E6214C3"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Suseno, &amp; Simorangkir, I. (2004). Sistem dan Kebijakan Nilai Tukar. </w:t>
      </w:r>
      <w:r w:rsidRPr="00FD13A9">
        <w:rPr>
          <w:rFonts w:ascii="Times New Roman" w:hAnsi="Times New Roman" w:cs="Times New Roman"/>
          <w:i/>
          <w:iCs/>
          <w:noProof/>
          <w:kern w:val="0"/>
          <w:sz w:val="24"/>
          <w:szCs w:val="24"/>
        </w:rPr>
        <w:t>Seri Kebanksentralan</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12</w:t>
      </w:r>
      <w:r w:rsidRPr="00FD13A9">
        <w:rPr>
          <w:rFonts w:ascii="Times New Roman" w:hAnsi="Times New Roman" w:cs="Times New Roman"/>
          <w:noProof/>
          <w:kern w:val="0"/>
          <w:sz w:val="24"/>
          <w:szCs w:val="24"/>
        </w:rPr>
        <w:t>(12), 61.</w:t>
      </w:r>
    </w:p>
    <w:p w14:paraId="53C34E36"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Tumonggor, M., Murni, S., &amp; Rate, P. V. (2017). Analisis Pengaruh Current Ratio, Return On Equity, Debt To Equity Ratio Dan Growth Terhadap Return Saham Pada Cosmetics And Household Industry Yang Terdaftar Di BEI Periode 2010-2016.</w:t>
      </w:r>
      <w:r>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Jurnal EMBA</w:t>
      </w:r>
      <w:r w:rsidRPr="00FD13A9">
        <w:rPr>
          <w:rFonts w:ascii="Times New Roman" w:hAnsi="Times New Roman" w:cs="Times New Roman"/>
          <w:noProof/>
          <w:kern w:val="0"/>
          <w:sz w:val="24"/>
          <w:szCs w:val="24"/>
        </w:rPr>
        <w:t xml:space="preserve">, </w:t>
      </w:r>
      <w:r w:rsidRPr="00FD13A9">
        <w:rPr>
          <w:rFonts w:ascii="Times New Roman" w:hAnsi="Times New Roman" w:cs="Times New Roman"/>
          <w:i/>
          <w:iCs/>
          <w:noProof/>
          <w:kern w:val="0"/>
          <w:sz w:val="24"/>
          <w:szCs w:val="24"/>
        </w:rPr>
        <w:t>5</w:t>
      </w:r>
      <w:r w:rsidRPr="00FD13A9">
        <w:rPr>
          <w:rFonts w:ascii="Times New Roman" w:hAnsi="Times New Roman" w:cs="Times New Roman"/>
          <w:noProof/>
          <w:kern w:val="0"/>
          <w:sz w:val="24"/>
          <w:szCs w:val="24"/>
        </w:rPr>
        <w:t>(2), 2203–2210. https://ejournal.unsrat.ac.id/index.php/emba/article/view/16519</w:t>
      </w:r>
    </w:p>
    <w:p w14:paraId="069C5180"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D13A9">
        <w:rPr>
          <w:rFonts w:ascii="Times New Roman" w:hAnsi="Times New Roman" w:cs="Times New Roman"/>
          <w:noProof/>
          <w:kern w:val="0"/>
          <w:sz w:val="24"/>
          <w:szCs w:val="24"/>
        </w:rPr>
        <w:t xml:space="preserve">Wisesa, N. (2018). Pengaruh Current Ratio ,size,Debt to Equity Ratio Terhadap Return Saham Melalui Return On Asset. In </w:t>
      </w:r>
      <w:r w:rsidRPr="00FD13A9">
        <w:rPr>
          <w:rFonts w:ascii="Times New Roman" w:hAnsi="Times New Roman" w:cs="Times New Roman"/>
          <w:i/>
          <w:iCs/>
          <w:noProof/>
          <w:kern w:val="0"/>
          <w:sz w:val="24"/>
          <w:szCs w:val="24"/>
        </w:rPr>
        <w:t>Pengaruh Current Ratio, Size, Debt To Equity Ratio Terhadap Return Saham Melalui Return on Asset (Roa)</w:t>
      </w:r>
      <w:r w:rsidRPr="00FD13A9">
        <w:rPr>
          <w:rFonts w:ascii="Times New Roman" w:hAnsi="Times New Roman" w:cs="Times New Roman"/>
          <w:noProof/>
          <w:kern w:val="0"/>
          <w:sz w:val="24"/>
          <w:szCs w:val="24"/>
        </w:rPr>
        <w:t xml:space="preserve"> (Issue November). http://eprints.umm.ac.id/45575/</w:t>
      </w:r>
    </w:p>
    <w:p w14:paraId="35EF53D9" w14:textId="77777777" w:rsidR="00DA5101" w:rsidRPr="00FD13A9" w:rsidRDefault="00DA5101" w:rsidP="00DA5101">
      <w:pPr>
        <w:widowControl w:val="0"/>
        <w:autoSpaceDE w:val="0"/>
        <w:autoSpaceDN w:val="0"/>
        <w:adjustRightInd w:val="0"/>
        <w:spacing w:line="240" w:lineRule="auto"/>
        <w:ind w:left="480" w:hanging="480"/>
        <w:jc w:val="both"/>
        <w:rPr>
          <w:rFonts w:ascii="Times New Roman" w:hAnsi="Times New Roman" w:cs="Times New Roman"/>
          <w:noProof/>
          <w:sz w:val="24"/>
        </w:rPr>
      </w:pPr>
      <w:r w:rsidRPr="00FD13A9">
        <w:rPr>
          <w:rFonts w:ascii="Times New Roman" w:hAnsi="Times New Roman" w:cs="Times New Roman"/>
          <w:noProof/>
          <w:kern w:val="0"/>
          <w:sz w:val="24"/>
          <w:szCs w:val="24"/>
        </w:rPr>
        <w:t xml:space="preserve">Zulfikar. (2016). Pengantar Pasar Modal dengan Pendekatan Statistika.pdf. In </w:t>
      </w:r>
      <w:r w:rsidRPr="00FD13A9">
        <w:rPr>
          <w:rFonts w:ascii="Times New Roman" w:hAnsi="Times New Roman" w:cs="Times New Roman"/>
          <w:i/>
          <w:iCs/>
          <w:noProof/>
          <w:kern w:val="0"/>
          <w:sz w:val="24"/>
          <w:szCs w:val="24"/>
        </w:rPr>
        <w:t>Pengantar Pasar Modal dengan Pendekatan Statistika/ oleh Zulfikar.</w:t>
      </w:r>
    </w:p>
    <w:p w14:paraId="4CD4F869" w14:textId="39707616" w:rsidR="00B65267" w:rsidRPr="000143F7" w:rsidRDefault="00DA5101" w:rsidP="00DA5101">
      <w:pPr>
        <w:pStyle w:val="ListParagraph"/>
        <w:tabs>
          <w:tab w:val="left" w:pos="426"/>
        </w:tabs>
        <w:spacing w:line="360" w:lineRule="auto"/>
        <w:ind w:left="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p>
    <w:sectPr w:rsidR="00B65267" w:rsidRPr="000143F7" w:rsidSect="00B16B80">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479F" w14:textId="77777777" w:rsidR="0006283F" w:rsidRDefault="0006283F" w:rsidP="00B16B80">
      <w:pPr>
        <w:spacing w:after="0" w:line="240" w:lineRule="auto"/>
      </w:pPr>
      <w:r>
        <w:separator/>
      </w:r>
    </w:p>
  </w:endnote>
  <w:endnote w:type="continuationSeparator" w:id="0">
    <w:p w14:paraId="1EA63B4B" w14:textId="77777777" w:rsidR="0006283F" w:rsidRDefault="0006283F" w:rsidP="00B1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8B4E" w14:textId="77777777" w:rsidR="00F05906" w:rsidRDefault="00F05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B9F3" w14:textId="77777777" w:rsidR="00F05906" w:rsidRDefault="00F05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800642"/>
      <w:docPartObj>
        <w:docPartGallery w:val="Page Numbers (Bottom of Page)"/>
        <w:docPartUnique/>
      </w:docPartObj>
    </w:sdtPr>
    <w:sdtEndPr>
      <w:rPr>
        <w:noProof/>
      </w:rPr>
    </w:sdtEndPr>
    <w:sdtContent>
      <w:p w14:paraId="485D9F9B" w14:textId="0C7CE31A" w:rsidR="00B16B80" w:rsidRDefault="00B16B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4068F" w14:textId="77777777" w:rsidR="00B16B80" w:rsidRDefault="00B1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467" w14:textId="77777777" w:rsidR="0006283F" w:rsidRDefault="0006283F" w:rsidP="00B16B80">
      <w:pPr>
        <w:spacing w:after="0" w:line="240" w:lineRule="auto"/>
      </w:pPr>
      <w:r>
        <w:separator/>
      </w:r>
    </w:p>
  </w:footnote>
  <w:footnote w:type="continuationSeparator" w:id="0">
    <w:p w14:paraId="3D3AF12E" w14:textId="77777777" w:rsidR="0006283F" w:rsidRDefault="0006283F" w:rsidP="00B16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C969" w14:textId="27B5D7B3" w:rsidR="00F05906" w:rsidRDefault="00F05906">
    <w:pPr>
      <w:pStyle w:val="Header"/>
    </w:pPr>
    <w:r>
      <w:rPr>
        <w:noProof/>
      </w:rPr>
      <w:pict w14:anchorId="0620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4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84771"/>
      <w:docPartObj>
        <w:docPartGallery w:val="Page Numbers (Top of Page)"/>
        <w:docPartUnique/>
      </w:docPartObj>
    </w:sdtPr>
    <w:sdtEndPr>
      <w:rPr>
        <w:noProof/>
      </w:rPr>
    </w:sdtEndPr>
    <w:sdtContent>
      <w:p w14:paraId="07046E63" w14:textId="2D8D1BC7" w:rsidR="00B16B80" w:rsidRDefault="00F05906">
        <w:pPr>
          <w:pStyle w:val="Header"/>
          <w:jc w:val="right"/>
        </w:pPr>
        <w:r>
          <w:rPr>
            <w:noProof/>
          </w:rPr>
          <w:pict w14:anchorId="196F6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4736"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B16B80">
          <w:fldChar w:fldCharType="begin"/>
        </w:r>
        <w:r w:rsidR="00B16B80">
          <w:instrText xml:space="preserve"> PAGE   \* MERGEFORMAT </w:instrText>
        </w:r>
        <w:r w:rsidR="00B16B80">
          <w:fldChar w:fldCharType="separate"/>
        </w:r>
        <w:r w:rsidR="00B16B80">
          <w:rPr>
            <w:noProof/>
          </w:rPr>
          <w:t>2</w:t>
        </w:r>
        <w:r w:rsidR="00B16B80">
          <w:rPr>
            <w:noProof/>
          </w:rPr>
          <w:fldChar w:fldCharType="end"/>
        </w:r>
      </w:p>
    </w:sdtContent>
  </w:sdt>
  <w:p w14:paraId="6C9CFE4C" w14:textId="77777777" w:rsidR="00B16B80" w:rsidRDefault="00B16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9567" w14:textId="3765C38F" w:rsidR="00F05906" w:rsidRDefault="00F05906">
    <w:pPr>
      <w:pStyle w:val="Header"/>
    </w:pPr>
    <w:r>
      <w:rPr>
        <w:noProof/>
      </w:rPr>
      <w:pict w14:anchorId="560C0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47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28"/>
    <w:rsid w:val="000143F7"/>
    <w:rsid w:val="0006283F"/>
    <w:rsid w:val="001C3C28"/>
    <w:rsid w:val="009E5993"/>
    <w:rsid w:val="00B16B80"/>
    <w:rsid w:val="00B65267"/>
    <w:rsid w:val="00BE2401"/>
    <w:rsid w:val="00C00377"/>
    <w:rsid w:val="00D623EC"/>
    <w:rsid w:val="00DA5101"/>
    <w:rsid w:val="00DB6470"/>
    <w:rsid w:val="00E95B25"/>
    <w:rsid w:val="00F05906"/>
    <w:rsid w:val="00F325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0FB3D"/>
  <w15:chartTrackingRefBased/>
  <w15:docId w15:val="{36A25F9D-2C18-4E77-AC2D-D8AEB54C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01"/>
  </w:style>
  <w:style w:type="paragraph" w:styleId="Heading1">
    <w:name w:val="heading 1"/>
    <w:basedOn w:val="Normal"/>
    <w:next w:val="Normal"/>
    <w:link w:val="Heading1Char"/>
    <w:uiPriority w:val="9"/>
    <w:qFormat/>
    <w:rsid w:val="00DB64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6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64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B64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647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B647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B647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B64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64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C3C28"/>
    <w:pPr>
      <w:ind w:left="720"/>
      <w:contextualSpacing/>
    </w:pPr>
  </w:style>
  <w:style w:type="character" w:styleId="Hyperlink">
    <w:name w:val="Hyperlink"/>
    <w:basedOn w:val="DefaultParagraphFont"/>
    <w:uiPriority w:val="99"/>
    <w:unhideWhenUsed/>
    <w:rsid w:val="001C3C28"/>
    <w:rPr>
      <w:color w:val="0563C1" w:themeColor="hyperlink"/>
      <w:u w:val="single"/>
    </w:rPr>
  </w:style>
  <w:style w:type="table" w:styleId="TableGrid">
    <w:name w:val="Table Grid"/>
    <w:basedOn w:val="TableNormal"/>
    <w:uiPriority w:val="39"/>
    <w:qFormat/>
    <w:rsid w:val="00F3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DB64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B647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647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B647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B647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B647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B647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B64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6470"/>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DB6470"/>
    <w:rPr>
      <w:color w:val="605E5C"/>
      <w:shd w:val="clear" w:color="auto" w:fill="E1DFDD"/>
    </w:rPr>
  </w:style>
  <w:style w:type="table" w:styleId="PlainTable5">
    <w:name w:val="Plain Table 5"/>
    <w:basedOn w:val="TableNormal"/>
    <w:uiPriority w:val="45"/>
    <w:rsid w:val="00DB647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B64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B647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B64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B64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DB6470"/>
    <w:rPr>
      <w:color w:val="808080"/>
    </w:rPr>
  </w:style>
  <w:style w:type="character" w:styleId="Strong">
    <w:name w:val="Strong"/>
    <w:uiPriority w:val="22"/>
    <w:qFormat/>
    <w:rsid w:val="00DB6470"/>
    <w:rPr>
      <w:b/>
      <w:bCs/>
    </w:rPr>
  </w:style>
  <w:style w:type="paragraph" w:styleId="NormalWeb">
    <w:name w:val="Normal (Web)"/>
    <w:basedOn w:val="Normal"/>
    <w:uiPriority w:val="99"/>
    <w:semiHidden/>
    <w:unhideWhenUsed/>
    <w:rsid w:val="00DB6470"/>
    <w:rPr>
      <w:rFonts w:ascii="Times New Roman" w:hAnsi="Times New Roman" w:cs="Times New Roman"/>
      <w:sz w:val="24"/>
      <w:szCs w:val="24"/>
    </w:rPr>
  </w:style>
  <w:style w:type="paragraph" w:styleId="Caption">
    <w:name w:val="caption"/>
    <w:basedOn w:val="Normal"/>
    <w:next w:val="Normal"/>
    <w:uiPriority w:val="35"/>
    <w:semiHidden/>
    <w:unhideWhenUsed/>
    <w:qFormat/>
    <w:rsid w:val="00DB647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B64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4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6470"/>
    <w:rPr>
      <w:rFonts w:eastAsiaTheme="minorEastAsia"/>
      <w:color w:val="5A5A5A" w:themeColor="text1" w:themeTint="A5"/>
      <w:spacing w:val="15"/>
    </w:rPr>
  </w:style>
  <w:style w:type="character" w:styleId="Emphasis">
    <w:name w:val="Emphasis"/>
    <w:uiPriority w:val="20"/>
    <w:qFormat/>
    <w:rsid w:val="00DB6470"/>
    <w:rPr>
      <w:i/>
      <w:iCs/>
    </w:rPr>
  </w:style>
  <w:style w:type="paragraph" w:styleId="NoSpacing">
    <w:name w:val="No Spacing"/>
    <w:uiPriority w:val="1"/>
    <w:qFormat/>
    <w:rsid w:val="00DB6470"/>
    <w:pPr>
      <w:spacing w:after="0" w:line="240" w:lineRule="auto"/>
    </w:pPr>
  </w:style>
  <w:style w:type="paragraph" w:styleId="Quote">
    <w:name w:val="Quote"/>
    <w:basedOn w:val="Normal"/>
    <w:next w:val="Normal"/>
    <w:link w:val="QuoteChar"/>
    <w:uiPriority w:val="29"/>
    <w:qFormat/>
    <w:rsid w:val="00DB647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B6470"/>
    <w:rPr>
      <w:i/>
      <w:iCs/>
      <w:color w:val="404040" w:themeColor="text1" w:themeTint="BF"/>
    </w:rPr>
  </w:style>
  <w:style w:type="paragraph" w:styleId="IntenseQuote">
    <w:name w:val="Intense Quote"/>
    <w:basedOn w:val="Normal"/>
    <w:next w:val="Normal"/>
    <w:link w:val="IntenseQuoteChar"/>
    <w:uiPriority w:val="30"/>
    <w:qFormat/>
    <w:rsid w:val="00DB647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6470"/>
    <w:rPr>
      <w:i/>
      <w:iCs/>
      <w:color w:val="4472C4" w:themeColor="accent1"/>
    </w:rPr>
  </w:style>
  <w:style w:type="character" w:styleId="SubtleEmphasis">
    <w:name w:val="Subtle Emphasis"/>
    <w:uiPriority w:val="19"/>
    <w:qFormat/>
    <w:rsid w:val="00DB6470"/>
    <w:rPr>
      <w:i/>
      <w:iCs/>
      <w:color w:val="404040" w:themeColor="text1" w:themeTint="BF"/>
    </w:rPr>
  </w:style>
  <w:style w:type="character" w:styleId="IntenseEmphasis">
    <w:name w:val="Intense Emphasis"/>
    <w:uiPriority w:val="21"/>
    <w:qFormat/>
    <w:rsid w:val="00DB6470"/>
    <w:rPr>
      <w:i/>
      <w:iCs/>
      <w:color w:val="4472C4" w:themeColor="accent1"/>
    </w:rPr>
  </w:style>
  <w:style w:type="character" w:styleId="SubtleReference">
    <w:name w:val="Subtle Reference"/>
    <w:uiPriority w:val="31"/>
    <w:qFormat/>
    <w:rsid w:val="00DB6470"/>
    <w:rPr>
      <w:smallCaps/>
      <w:color w:val="5A5A5A" w:themeColor="text1" w:themeTint="A5"/>
    </w:rPr>
  </w:style>
  <w:style w:type="character" w:styleId="IntenseReference">
    <w:name w:val="Intense Reference"/>
    <w:uiPriority w:val="32"/>
    <w:qFormat/>
    <w:rsid w:val="00DB6470"/>
    <w:rPr>
      <w:b/>
      <w:bCs/>
      <w:smallCaps/>
      <w:color w:val="4472C4" w:themeColor="accent1"/>
      <w:spacing w:val="5"/>
    </w:rPr>
  </w:style>
  <w:style w:type="character" w:styleId="BookTitle">
    <w:name w:val="Book Title"/>
    <w:uiPriority w:val="33"/>
    <w:qFormat/>
    <w:rsid w:val="00DB6470"/>
    <w:rPr>
      <w:b/>
      <w:bCs/>
      <w:i/>
      <w:iCs/>
      <w:spacing w:val="5"/>
    </w:rPr>
  </w:style>
  <w:style w:type="paragraph" w:styleId="TOCHeading">
    <w:name w:val="TOC Heading"/>
    <w:basedOn w:val="Heading1"/>
    <w:next w:val="Normal"/>
    <w:uiPriority w:val="39"/>
    <w:semiHidden/>
    <w:unhideWhenUsed/>
    <w:qFormat/>
    <w:rsid w:val="00DB6470"/>
    <w:pPr>
      <w:outlineLvl w:val="9"/>
    </w:pPr>
  </w:style>
  <w:style w:type="paragraph" w:styleId="Header">
    <w:name w:val="header"/>
    <w:basedOn w:val="Normal"/>
    <w:link w:val="HeaderChar"/>
    <w:uiPriority w:val="99"/>
    <w:unhideWhenUsed/>
    <w:rsid w:val="00DB6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470"/>
  </w:style>
  <w:style w:type="paragraph" w:styleId="Footer">
    <w:name w:val="footer"/>
    <w:basedOn w:val="Normal"/>
    <w:link w:val="FooterChar"/>
    <w:uiPriority w:val="99"/>
    <w:unhideWhenUsed/>
    <w:rsid w:val="00DB6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470"/>
  </w:style>
  <w:style w:type="paragraph" w:styleId="TOC1">
    <w:name w:val="toc 1"/>
    <w:basedOn w:val="Normal"/>
    <w:next w:val="Normal"/>
    <w:autoRedefine/>
    <w:uiPriority w:val="39"/>
    <w:semiHidden/>
    <w:unhideWhenUsed/>
    <w:rsid w:val="00DB6470"/>
    <w:pPr>
      <w:spacing w:after="100"/>
    </w:pPr>
  </w:style>
  <w:style w:type="paragraph" w:styleId="TableofFigures">
    <w:name w:val="table of figures"/>
    <w:basedOn w:val="Normal"/>
    <w:next w:val="Normal"/>
    <w:uiPriority w:val="99"/>
    <w:unhideWhenUsed/>
    <w:rsid w:val="00DB6470"/>
    <w:pPr>
      <w:spacing w:after="0" w:line="276" w:lineRule="auto"/>
    </w:pPr>
    <w:rPr>
      <w:rFonts w:ascii="Calibri" w:eastAsia="Calibri" w:hAnsi="Calibri" w:cs="SimSun"/>
      <w:kern w:val="0"/>
      <w:lang w:val="id-ID"/>
      <w14:ligatures w14:val="none"/>
    </w:rPr>
  </w:style>
  <w:style w:type="table" w:customStyle="1" w:styleId="TableGrid1">
    <w:name w:val="Table Grid1"/>
    <w:basedOn w:val="TableNormal"/>
    <w:next w:val="TableGrid"/>
    <w:uiPriority w:val="39"/>
    <w:qFormat/>
    <w:rsid w:val="00DB6470"/>
    <w:pPr>
      <w:spacing w:after="0" w:line="240" w:lineRule="auto"/>
    </w:pPr>
    <w:rPr>
      <w:rFonts w:ascii="Calibri" w:eastAsia="Calibri" w:hAnsi="Calibri" w:cs="SimSun"/>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647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64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4815-E0A7-4478-83E7-7C8DDFAB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Sunarto -</dc:creator>
  <cp:keywords/>
  <dc:description/>
  <cp:lastModifiedBy>tsuraya ulfah</cp:lastModifiedBy>
  <cp:revision>4</cp:revision>
  <dcterms:created xsi:type="dcterms:W3CDTF">2023-10-04T17:18:00Z</dcterms:created>
  <dcterms:modified xsi:type="dcterms:W3CDTF">2023-10-18T07:50:00Z</dcterms:modified>
</cp:coreProperties>
</file>