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8016" w14:textId="77777777" w:rsidR="00CF754A" w:rsidRDefault="00FA6E9F">
      <w:pPr>
        <w:pStyle w:val="Heading1"/>
      </w:pPr>
      <w:bookmarkStart w:id="0" w:name="_Toc147273590"/>
      <w:r>
        <w:t>BAB I</w:t>
      </w:r>
      <w:bookmarkEnd w:id="0"/>
    </w:p>
    <w:p w14:paraId="0F6ED21E" w14:textId="77777777" w:rsidR="00CF754A" w:rsidRDefault="00FA6E9F">
      <w:pPr>
        <w:pStyle w:val="Heading1"/>
      </w:pPr>
      <w:bookmarkStart w:id="1" w:name="_Toc147273591"/>
      <w:r>
        <w:t>PENDAHULUAN</w:t>
      </w:r>
      <w:bookmarkEnd w:id="1"/>
    </w:p>
    <w:p w14:paraId="297F81C5" w14:textId="77777777" w:rsidR="00CF754A" w:rsidRDefault="00AF6CB5" w:rsidP="00AF6CB5">
      <w:pPr>
        <w:pStyle w:val="Heading2"/>
      </w:pPr>
      <w:bookmarkStart w:id="2" w:name="_Toc147273592"/>
      <w:r>
        <w:rPr>
          <w:lang w:val="en-US"/>
        </w:rPr>
        <w:t xml:space="preserve">1.1 </w:t>
      </w:r>
      <w:r>
        <w:t>Latar Belakang Masalah</w:t>
      </w:r>
      <w:bookmarkEnd w:id="2"/>
    </w:p>
    <w:p w14:paraId="1BA2373D" w14:textId="77777777" w:rsidR="00CF754A" w:rsidRDefault="00FA6E9F">
      <w:pPr>
        <w:pStyle w:val="ListParagraph"/>
        <w:ind w:left="360" w:firstLine="360"/>
      </w:pPr>
      <w:r>
        <w:t xml:space="preserve">Pesatnya perkembangan perekonomian diera globalisasi ini menuntut perusahaan untuk mencari berbagai alternatif agar dapat menghasilkan keuntungan maksimum perusahaan. Hal ini disebabkan karena terciptanya persaingan antar perusahaan ditiap-tiap sektor ekonomi untuk mendapatkan laba baik lokal maupun nasional, termasuk persaingan internasional. Menurut </w:t>
      </w:r>
      <w:r>
        <w:fldChar w:fldCharType="begin" w:fldLock="1"/>
      </w:r>
      <w: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approach.","author":[{"dropping-particle":"","family":"Simarmata","given":"Febriana Ananda","non-dropping-particle":"","parse-names":false,"suffix":""}],"container-title":"Angewandte Chemie International Edition, 6(11), 951–952.","id":"ITEM-1","issued":{"date-parts":[["2018"]]},"page":"10-27","title":"Pengaruh Laba Akuntansi Dan Arus Kas Operasi Terhadap Return Saham Pada Perusahaan Sektor Industri Barang Konsumsi Terdaftar Di Bursa Efek Indonesia Periode 2019-2021","type":"article-journal","volume":"13"},"uris":["http://www.mendeley.com/documents/?uuid=e4767bfa-3669-4b94-8c2e-428e1e3593f1"]}],"mendeley":{"formattedCitation":"(Simarmata, 2018)","plainTextFormattedCitation":"(Simarmata, 2018)","previouslyFormattedCitation":"(Simarmata, 2018)"},"properties":{"noteIndex":0},"schema":"https://github.com/citation-style-language/schema/raw/master/csl-citation.json"}</w:instrText>
      </w:r>
      <w:r>
        <w:fldChar w:fldCharType="separate"/>
      </w:r>
      <w:r>
        <w:t>(Simarmata, 2018)</w:t>
      </w:r>
      <w:r>
        <w:fldChar w:fldCharType="end"/>
      </w:r>
      <w:r>
        <w:t xml:space="preserve"> Peran modal sangat penting dalam dunia bisnis dan diperlukan untuk kelangsungan perusahaan, sebaliknya, akuisisi modal ini menjadi hambatan bagi perusahaan. Pemerintah sudah memberikan bemacam-macam kemudahan agar bisa meningkatkan aktifitas ekonomi, salah satunya dengan menyalurkan bantuan modal dan memberikan izin untuk usaha.</w:t>
      </w:r>
    </w:p>
    <w:p w14:paraId="392DDC61" w14:textId="77777777" w:rsidR="00CF754A" w:rsidRDefault="00FA6E9F">
      <w:pPr>
        <w:pStyle w:val="ListParagraph"/>
        <w:ind w:left="360" w:firstLine="360"/>
      </w:pPr>
      <w:r>
        <w:t xml:space="preserve">Modal merupakan hal yang dibutuhkan untuk kelangsungan suatu usaha, perusahaan juga bisa mendapatkan bantuan permodalan untuk meningkatkan kegiatan ekonomi melalui pasar modal. Modal ialah hak atau bagian yang dimiliki oleh perusahaan yang terdiri atas kekayaan yang disetor atau yang berasal dari luar perusahaan dan kekayaan itu merupakan hasil dari aktivitas usaha tersebut </w:t>
      </w:r>
      <w:r>
        <w:fldChar w:fldCharType="begin" w:fldLock="1"/>
      </w:r>
      <w:r>
        <w:instrText>ADDIN CSL_CITATION {"citationItems":[{"id":"ITEM-1","itemData":{"author":[{"dropping-particle":"","family":"Aslah","given":"Titi","non-dropping-particle":"","parse-names":false,"suffix":""}],"id":"ITEM-1","issue":"1","issued":{"date-parts":[["2020"]]},"title":"Aset Dan Ukuran Perusahaan Terhadap","type":"article-journal","volume":"2"},"uris":["http://www.mendeley.com/documents/?uuid=9d3342ad-204b-465b-a03d-1be10b2d0dbd"]}],"mendeley":{"formattedCitation":"(Aslah, 2020)","plainTextFormattedCitation":"(Aslah, 2020)","previouslyFormattedCitation":"(Aslah, 2020)"},"properties":{"noteIndex":0},"schema":"https://github.com/citation-style-language/schema/raw/master/csl-citation.json"}</w:instrText>
      </w:r>
      <w:r>
        <w:fldChar w:fldCharType="separate"/>
      </w:r>
      <w:r>
        <w:t>(Aslah, 2020)</w:t>
      </w:r>
      <w:r>
        <w:fldChar w:fldCharType="end"/>
      </w:r>
      <w:r>
        <w:t>. Salah satu cara yang dilakukan perusahaan untuk mencari modal yaitu melalui kegiatan jual beli dana di pasar modal. Kegiatan jual beli dana tersebut dilakukan dalam suatu lembaga resmi yang disebut bursa efek.</w:t>
      </w:r>
    </w:p>
    <w:p w14:paraId="2F6C3813" w14:textId="77777777" w:rsidR="00CF754A" w:rsidRDefault="00FA6E9F">
      <w:pPr>
        <w:pStyle w:val="ListParagraph"/>
        <w:ind w:left="360" w:firstLine="360"/>
      </w:pPr>
      <w:r>
        <w:t xml:space="preserve">Pasar modal merupakan pertemuan antara pihak yang mempunyai dana yang besar dengan pihak yang memerlukan dana dengan cara memperjualbelikan sekuritas </w:t>
      </w:r>
      <w:r>
        <w:fldChar w:fldCharType="begin" w:fldLock="1"/>
      </w:r>
      <w:r>
        <w:instrText>ADDIN CSL_CITATION {"citationItems":[{"id":"ITEM-1","itemData":{"DOI":"10.33086/amj.v2i1.67","ISSN":"2579-9606","abstract":"This study aims to investigate the effect of return on assets (ROA), dividend payout ratio (DPR) and earning per share (EPS) on sharia stock price registered in Jakarta Islamic Index (JII) period 2014-2016. The hypothesis in this study was tested using multiple regression analysis with SPSS software. The results of this study there are several findings. The first finding is, return on asset (ROA) has a positive effect on sharia stock price, which shows that the greater the ROA of the company, the profit generated by company to be larger. This will increase the attractiveness of the company is increasingly in demand by investors and the impact on rising stock prices. The next finding is dividend payout ratio (DPR) has no effect on stock price, which means dividend distribu-tion does not guarantee that the company get a big profit, sometimes the company thinks the profit earned better to invest in projects that have good prospects that can increase the company’s profit, certainly with the approval of the shareholders. The last finding in this research is earning per share (EPS) has a positive effect on sharia stock price, which means that the higher EPS shows the company’s net profit is ready to be distributed to all shareholders of the company and investors will think the company is able to earn profits for the future so that many investors are willing to invest in the company until stock prices rise.","author":[{"dropping-particle":"","family":"Khusnah","given":"Hidayatul","non-dropping-particle":"","parse-names":false,"suffix":""},{"dropping-particle":"","family":"Anshori","given":"Mohammad Yusak","non-dropping-particle":"","parse-names":false,"suffix":""}],"container-title":"Accounting and Management Journal","id":"ITEM-1","issue":"1","issued":{"date-parts":[["2018"]]},"page":"1-34","title":"Pengaruh Return on Asset, Dividend Payout Ratio, Dan Earning Per Share Terhadap Harga Saham Syariah Perusahaan Yang Terdaftar Di Jakarta Islamic Index (Jii) Tahun 2014-2016","type":"article-journal","volume":"2"},"uris":["http://www.mendeley.com/documents/?uuid=4b0db7ad-aa85-473c-b5ee-0789e8aca2f8"]}],"mendeley":{"formattedCitation":"(Khusnah &amp; Anshori, 2018)","plainTextFormattedCitation":"(Khusnah &amp; Anshori, 2018)","previouslyFormattedCitation":"(Khusnah &amp; Anshori, 2018)"},"properties":{"noteIndex":0},"schema":"https://github.com/citation-style-language/schema/raw/master/csl-citation.json"}</w:instrText>
      </w:r>
      <w:r>
        <w:fldChar w:fldCharType="separate"/>
      </w:r>
      <w:r>
        <w:t>(Khusnah &amp; Anshori, 2018)</w:t>
      </w:r>
      <w:r>
        <w:fldChar w:fldCharType="end"/>
      </w:r>
      <w:r>
        <w:t>. Dengan begitu, pasar modal juga dapat disebutkan sebagai pasar untuk memperjualbelikan sekuritas yang pada umumnya mempunyai umur lebih dari satu tahun, seperti saham dan obligasi.</w:t>
      </w:r>
    </w:p>
    <w:p w14:paraId="65B00BA3" w14:textId="77777777" w:rsidR="00CF754A" w:rsidRDefault="00FA6E9F">
      <w:pPr>
        <w:pStyle w:val="ListParagraph"/>
        <w:ind w:left="360" w:firstLine="360"/>
      </w:pPr>
      <w:r>
        <w:lastRenderedPageBreak/>
        <w:t xml:space="preserve">Terdapat tiga jenis saham yaitu saham biasa (Common Stock), saham preferen (Preferred Stock) dan saham treasuri (Treasury Stock) </w:t>
      </w:r>
      <w:r>
        <w:fldChar w:fldCharType="begin" w:fldLock="1"/>
      </w:r>
      <w:r>
        <w:instrText>ADDIN CSL_CITATION {"citationItems":[{"id":"ITEM-1","itemData":{"ISSN":"2828-0024","author":[{"dropping-particle":"","family":"Santoso","given":"Fahrul Imam","non-dropping-particle":"","parse-names":false,"suffix":""}],"id":"ITEM-1","issued":{"date-parts":[["2023"]]},"page":"1-8","title":"Pengaruh Arus Kas Operasi Terhadap Return Saham Pada Perushaan Perbankan Yang Terdaftar Di BEI","type":"article-journal","volume":"6"},"uris":["http://www.mendeley.com/documents/?uuid=b3ae87f4-6b24-4274-b028-3be26ab81265"]}],"mendeley":{"formattedCitation":"(Santoso, 2023)","plainTextFormattedCitation":"(Santoso, 2023)","previouslyFormattedCitation":"(Santoso, 2023)"},"properties":{"noteIndex":0},"schema":"https://github.com/citation-style-language/schema/raw/master/csl-citation.json"}</w:instrText>
      </w:r>
      <w:r>
        <w:fldChar w:fldCharType="separate"/>
      </w:r>
      <w:r>
        <w:t>(Santoso, 2023)</w:t>
      </w:r>
      <w:r>
        <w:fldChar w:fldCharType="end"/>
      </w:r>
      <w:r>
        <w:t>.</w:t>
      </w:r>
    </w:p>
    <w:p w14:paraId="2DBB6B25" w14:textId="77777777" w:rsidR="00CF754A" w:rsidRDefault="00CF754A">
      <w:pPr>
        <w:sectPr w:rsidR="00CF754A">
          <w:headerReference w:type="even" r:id="rId9"/>
          <w:headerReference w:type="default" r:id="rId10"/>
          <w:footerReference w:type="even" r:id="rId11"/>
          <w:footerReference w:type="default" r:id="rId12"/>
          <w:headerReference w:type="first" r:id="rId13"/>
          <w:footerReference w:type="first" r:id="rId14"/>
          <w:pgSz w:w="11901" w:h="16840"/>
          <w:pgMar w:top="2268" w:right="1701" w:bottom="1701" w:left="2268" w:header="709" w:footer="709" w:gutter="0"/>
          <w:pgNumType w:start="1"/>
          <w:cols w:space="708"/>
          <w:docGrid w:linePitch="360"/>
        </w:sectPr>
      </w:pPr>
    </w:p>
    <w:p w14:paraId="0A0A38BF" w14:textId="77777777" w:rsidR="00CF754A" w:rsidRDefault="00FA6E9F">
      <w:pPr>
        <w:ind w:left="426"/>
      </w:pPr>
      <w:r>
        <w:lastRenderedPageBreak/>
        <w:t>Saham preferen memiliki hak-hak prioritas lebih dari saham biasa. Hak-hak prioritas dari saham preferen adalah hak atas deviden yang tetap dan hak terhadap aktiva apabila terjadi likuiditas. Sedangkan saham treasuri ialah saham yang dimiliki oleh perusahaan yang sudah pernah dikeluarkan dan beredar yang selanjutnya dibeli kembali oleh perusahaan.</w:t>
      </w:r>
    </w:p>
    <w:p w14:paraId="452FA3BF" w14:textId="77777777" w:rsidR="00CF754A" w:rsidRDefault="00FA6E9F">
      <w:pPr>
        <w:ind w:left="426"/>
        <w:jc w:val="center"/>
      </w:pPr>
      <w:r>
        <w:rPr>
          <w:noProof/>
          <w:lang w:val="id-ID" w:eastAsia="id-ID"/>
        </w:rPr>
        <w:drawing>
          <wp:inline distT="0" distB="0" distL="0" distR="0" wp14:anchorId="2208FAD2" wp14:editId="4D8B0662">
            <wp:extent cx="2918460" cy="1753870"/>
            <wp:effectExtent l="0" t="0" r="0" b="0"/>
            <wp:docPr id="1984072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72087"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41408" cy="1768104"/>
                    </a:xfrm>
                    <a:prstGeom prst="rect">
                      <a:avLst/>
                    </a:prstGeom>
                    <a:noFill/>
                  </pic:spPr>
                </pic:pic>
              </a:graphicData>
            </a:graphic>
          </wp:inline>
        </w:drawing>
      </w:r>
    </w:p>
    <w:p w14:paraId="4FA99E3E" w14:textId="77777777" w:rsidR="00CF754A" w:rsidRDefault="00FA6E9F">
      <w:pPr>
        <w:pStyle w:val="Caption"/>
        <w:ind w:left="426"/>
        <w:jc w:val="center"/>
        <w:rPr>
          <w:b/>
          <w:bCs/>
          <w:i w:val="0"/>
          <w:iCs w:val="0"/>
          <w:color w:val="000000" w:themeColor="text1"/>
          <w:sz w:val="24"/>
          <w:szCs w:val="24"/>
        </w:rPr>
      </w:pPr>
      <w:bookmarkStart w:id="3" w:name="_Toc142653821"/>
      <w:bookmarkStart w:id="4" w:name="_Toc142669306"/>
      <w:r>
        <w:rPr>
          <w:b/>
          <w:bCs/>
          <w:i w:val="0"/>
          <w:iCs w:val="0"/>
          <w:color w:val="000000" w:themeColor="text1"/>
          <w:sz w:val="24"/>
          <w:szCs w:val="24"/>
        </w:rPr>
        <w:t xml:space="preserve">Gambar 1 </w:t>
      </w:r>
      <w:r>
        <w:rPr>
          <w:b/>
          <w:bCs/>
          <w:i w:val="0"/>
          <w:iCs w:val="0"/>
          <w:color w:val="000000" w:themeColor="text1"/>
          <w:sz w:val="24"/>
          <w:szCs w:val="24"/>
        </w:rPr>
        <w:fldChar w:fldCharType="begin"/>
      </w:r>
      <w:r>
        <w:rPr>
          <w:b/>
          <w:bCs/>
          <w:i w:val="0"/>
          <w:iCs w:val="0"/>
          <w:color w:val="000000" w:themeColor="text1"/>
          <w:sz w:val="24"/>
          <w:szCs w:val="24"/>
        </w:rPr>
        <w:instrText xml:space="preserve"> SEQ Gambar_1 \* ARABIC </w:instrText>
      </w:r>
      <w:r>
        <w:rPr>
          <w:b/>
          <w:bCs/>
          <w:i w:val="0"/>
          <w:iCs w:val="0"/>
          <w:color w:val="000000" w:themeColor="text1"/>
          <w:sz w:val="24"/>
          <w:szCs w:val="24"/>
        </w:rPr>
        <w:fldChar w:fldCharType="separate"/>
      </w:r>
      <w:r w:rsidR="001F5421">
        <w:rPr>
          <w:b/>
          <w:bCs/>
          <w:i w:val="0"/>
          <w:iCs w:val="0"/>
          <w:noProof/>
          <w:color w:val="000000" w:themeColor="text1"/>
          <w:sz w:val="24"/>
          <w:szCs w:val="24"/>
        </w:rPr>
        <w:t>1</w:t>
      </w:r>
      <w:r>
        <w:rPr>
          <w:b/>
          <w:bCs/>
          <w:i w:val="0"/>
          <w:iCs w:val="0"/>
          <w:color w:val="000000" w:themeColor="text1"/>
          <w:sz w:val="24"/>
          <w:szCs w:val="24"/>
        </w:rPr>
        <w:fldChar w:fldCharType="end"/>
      </w:r>
      <w:r>
        <w:rPr>
          <w:b/>
          <w:bCs/>
          <w:i w:val="0"/>
          <w:iCs w:val="0"/>
          <w:color w:val="000000" w:themeColor="text1"/>
          <w:sz w:val="24"/>
          <w:szCs w:val="24"/>
        </w:rPr>
        <w:t xml:space="preserve"> Return Saham</w:t>
      </w:r>
      <w:bookmarkEnd w:id="3"/>
      <w:bookmarkEnd w:id="4"/>
    </w:p>
    <w:p w14:paraId="392891C8" w14:textId="77777777" w:rsidR="00CF754A" w:rsidRDefault="00FA6E9F">
      <w:pPr>
        <w:ind w:left="426"/>
      </w:pPr>
      <w:r>
        <w:t>Sumber: diolah</w:t>
      </w:r>
    </w:p>
    <w:p w14:paraId="646D76A7" w14:textId="77777777" w:rsidR="00CF754A" w:rsidRDefault="00FA6E9F">
      <w:pPr>
        <w:ind w:left="426" w:firstLine="283"/>
      </w:pPr>
      <w:r>
        <w:t>Saham-saham Perusahaan sektor Kosmetik dan keperluan rumah tangga yang tertera pada gambar diatas menunjukan bahwa return saham cenderung fluktuatif, hal ini merupakan hal yang normal terjadi seperti hal nya pasar, saham juga mengalami permintaan dan penawaran sehingga nilai saham yang bergerak sesuai dengan kondisi pasar.</w:t>
      </w:r>
    </w:p>
    <w:p w14:paraId="566DCC11" w14:textId="77777777" w:rsidR="00CF754A" w:rsidRDefault="00FA6E9F">
      <w:pPr>
        <w:ind w:left="426" w:firstLine="283"/>
      </w:pPr>
      <w:r>
        <w:t xml:space="preserve">Laba bisa menjadi sebagai alat ukur atas efisiensi serta mampu mengukur pencapaian dan menjadi pedoman dalam mengambil keputusan manajemen di masa yang akan datang. Penilaian terhadap laba juga merupakan tingkat pengembalian investasi (return), apabila laba yang diperoleh oleh perusahaan, semakin besar maka akan semakin baik dinilai oleh investor pada pasar modal. Bagian lain yang sering dipakai oleh investor adalah informasi arus kas Perusahaan </w:t>
      </w:r>
      <w:r>
        <w:fldChar w:fldCharType="begin" w:fldLock="1"/>
      </w:r>
      <w:r>
        <w:instrText>ADDIN CSL_CITATION {"citationItems":[{"id":"ITEM-1","itemData":{"ISSN":"2303-1174","abstract":"ABSTRAK: Di era globalisasi ini, pasar modal memegang peran penting untuk kemajuan ekonomi suatu negara. Industri barang konsumsi merupakan salah satu sektor yang menarik perhatian investor dimana fakta menunjukkan sektor ini sangan menjanjikan. Penelitian ini bertujuan untuk mengetahui pengaruh antara laba akuntasi dan arus kas operasi terhadap return saham pada perusahaan manufaktur sektor industri barang konsumsi yang tercatat di Bursa Efek Indonesia. Sampel penelitian adalah perusahaan di sektor industri barang konsumsi yang tercatat pada tahun 2013-2015 yang berjumlah 34 perusahaan. Metode analisis dalam penelitian ini menggunakan analisis regresi linear berganda. Hasil penelitian menunjukkan laba akuntansi berpengaruh positif dan signifikan terhadap return saham, sedangkan arus kas operasi berpengaruh positif tapi tidak signifikan terhadap return saham. Hasil mengindikasikan bahwa laba akuntansi mempunyai dampak pada pasar saham terutama berpengaruh untuk return (pengembalian) dari dana yang diinvestasikan pada industri barang konsumsi. Kata Kunci: laba akuntansi, arus kas operasi, return saham, industri barang konsumsi","author":[{"dropping-particle":"","family":"Tinangon","given":"J","non-dropping-particle":"","parse-names":false,"suffix":""},{"dropping-particle":"","family":"Walandouw","given":"S K","non-dropping-particle":"","parse-names":false,"suffix":""}],"container-title":"Pengaruh Laba Akuntansi ….. 173 Jurnal EMBA","id":"ITEM-1","issue":"1","issued":{"date-parts":[["2020"]]},"page":"173-183","title":"Pengaruh Laba Akuntansi Dan Arus Kas Operasi Terhadap Return Saham Pada Perusahaan Manufaktur Sektor Industri Barang Konsumsi Yang Terdaftar Di Bursa Efek Indonesia (the Effect Between Accounting Profit and Operating Cash Flow With Stocks Return in the Co","type":"article-journal","volume":"5"},"uris":["http://www.mendeley.com/documents/?uuid=c26f1a2e-43f3-4554-8bc2-1ac883a0dcda"]}],"mendeley":{"formattedCitation":"(Tinangon &amp; Walandouw, 2020)","plainTextFormattedCitation":"(Tinangon &amp; Walandouw, 2020)","previouslyFormattedCitation":"(Tinangon &amp; Walandouw, 2020)"},"properties":{"noteIndex":0},"schema":"https://github.com/citation-style-language/schema/raw/master/csl-citation.json"}</w:instrText>
      </w:r>
      <w:r>
        <w:fldChar w:fldCharType="separate"/>
      </w:r>
      <w:r>
        <w:t>(Tinangon &amp; Walandouw, 2020)</w:t>
      </w:r>
      <w:r>
        <w:fldChar w:fldCharType="end"/>
      </w:r>
      <w:r>
        <w:t>. Kas merupakan aspek penting dimana investor melihat keluar masuknya kas pada perusahaan dalam pemenuhan kebutuhan-kebutuhan perusahaan untuk melaksanakan kegiatan operasional perusahaan.</w:t>
      </w:r>
    </w:p>
    <w:p w14:paraId="4D3A9B7D" w14:textId="77777777" w:rsidR="00CF754A" w:rsidRDefault="00FA6E9F">
      <w:pPr>
        <w:ind w:left="426" w:firstLine="283"/>
      </w:pPr>
      <w:r>
        <w:t xml:space="preserve">Indonesia diwajibkan setiap perusahaan melaporkan laporan keuangan sesuai dengan standar kewajiban pembukuan Indonesia (Pernyataan Standar </w:t>
      </w:r>
      <w:r>
        <w:lastRenderedPageBreak/>
        <w:t>Akuntansi Keuangan No.1 paragraf 25) harus melakukan pembukuan dengan prinsip akrual, prinsip akuntansi yang mengakui pendapatan dan beban pada saat terjadinya transaksi tanpa memperhatikan apakah kas tersebut telah diterima atau telah dikeluarkan. Maka dapat diketahui bahwa terdapat perbedaan pencatatan pada hasil laba pada laporan laba/rugi komprehensif perusahaan dengan arus kas perusahaan dikarenakan adanya pengakuan laba akrual tersebut oleh perusahaan. Perusahaan akan mengakui dan mencatat bahwa perusahaan tersebut menerima pendapatan pada saat terjadinya transaksi. Meskipun perusahaan yang melakukan transaksi belum menerima uang atas transaksi tersebut secara kas. Begitu juga dalam hal mencatat beban perusahan.</w:t>
      </w:r>
    </w:p>
    <w:p w14:paraId="5C6BF927" w14:textId="77777777" w:rsidR="00CF754A" w:rsidRDefault="00FA6E9F">
      <w:pPr>
        <w:ind w:left="426" w:firstLine="283"/>
      </w:pPr>
      <w:r>
        <w:t>Segala jenis perusahaan harus ada pencatatan dengan memakai metode ini karena hal ini mengacu pada PSAK yang berlaku umum di Indonesia. Perusahaan manufaktur mempunyai peranan aktif dalam pasar modal serta perekonomian Indonesia khususnya pada sektor industri barang konsumsi sebagai salah satu sektor yang aktif pergerakan harga dan volume sahamnya</w:t>
      </w:r>
    </w:p>
    <w:p w14:paraId="354238D7" w14:textId="77777777" w:rsidR="00CF754A" w:rsidRDefault="00FA6E9F">
      <w:pPr>
        <w:ind w:left="426" w:firstLine="283"/>
      </w:pPr>
      <w:r>
        <w:t>Tetapi pada kenyataannya, laporan keuangan sebagai penyedia informasi keuangan tidak selamanya digunakan sebagai pengambilan keputusan oleh investor. Adanya aspek informasi lain yang juga mempengaruhi efisiensi pasar modal di perusahaan manufaktur. Penyajian laporan keuangan berguna bagi seorang investor dalam memprediksi return investasi masa depan seorang investor, namun perubahan harga saham yang terjadi tidak sepenuhnya dipengaruhi oleh informasi arus kas dan laba Perusahaan (Tinangon &amp; Walandouw, 2020).</w:t>
      </w:r>
    </w:p>
    <w:p w14:paraId="488B6A9E" w14:textId="77777777" w:rsidR="00CF754A" w:rsidRDefault="00FA6E9F">
      <w:pPr>
        <w:ind w:left="426" w:firstLine="283"/>
      </w:pPr>
      <w:r>
        <w:t>Berdasarkan latar belakang di atas, maka peneliti mengungkap penelitian ini untuk dikaji lebih lanjut tentang “Analisis Pengaruh Arus Kas Operasi Dan Laba Akuntansi Terhadap Return Saham Perusahaan Manufaktur Di Bursa Efek Indonesia (BEI).”</w:t>
      </w:r>
    </w:p>
    <w:p w14:paraId="2786196C" w14:textId="77777777" w:rsidR="00CF754A" w:rsidRDefault="00AF6CB5" w:rsidP="00AF6CB5">
      <w:pPr>
        <w:pStyle w:val="Heading2"/>
      </w:pPr>
      <w:bookmarkStart w:id="5" w:name="_Toc147273593"/>
      <w:r>
        <w:rPr>
          <w:lang w:val="en-US"/>
        </w:rPr>
        <w:t xml:space="preserve">1.2 </w:t>
      </w:r>
      <w:r>
        <w:t>Batasan Masalah</w:t>
      </w:r>
      <w:bookmarkEnd w:id="5"/>
    </w:p>
    <w:p w14:paraId="5E8A1EE5" w14:textId="77777777" w:rsidR="00CF754A" w:rsidRDefault="00FA6E9F">
      <w:pPr>
        <w:pStyle w:val="ListParagraph"/>
        <w:ind w:left="360" w:firstLine="360"/>
      </w:pPr>
      <w:r>
        <w:t xml:space="preserve">Untuk memfokuskan penelitian pada pokok permasalahan serta untuk mencegah perluasan masalah dalam suatu penelitian, maka penlitian ini </w:t>
      </w:r>
      <w:r>
        <w:lastRenderedPageBreak/>
        <w:t>menarik untuk ditelusuri kembali bagaimana pengaruh Arus Kas Operasi dan Laba Akuntansi terhadap Retun Saham pada saat ini terutama pada periode 2019-2022.</w:t>
      </w:r>
    </w:p>
    <w:p w14:paraId="73D02F26" w14:textId="77777777" w:rsidR="00CF754A" w:rsidRDefault="00AF6CB5" w:rsidP="00AF6CB5">
      <w:pPr>
        <w:pStyle w:val="Heading2"/>
      </w:pPr>
      <w:bookmarkStart w:id="6" w:name="_Toc147273594"/>
      <w:r>
        <w:rPr>
          <w:lang w:val="en-US"/>
        </w:rPr>
        <w:t xml:space="preserve">1.3 </w:t>
      </w:r>
      <w:r>
        <w:t>Rumusan Masalah</w:t>
      </w:r>
      <w:bookmarkEnd w:id="6"/>
    </w:p>
    <w:p w14:paraId="14ADBD98" w14:textId="77777777" w:rsidR="00CF754A" w:rsidRDefault="00FA6E9F">
      <w:pPr>
        <w:pStyle w:val="ListParagraph"/>
        <w:ind w:left="360" w:firstLine="360"/>
      </w:pPr>
      <w:r>
        <w:t>Berdasarkan latar belakang masalah yang telah dijelaskan maka permasalahan tersebut dalam penelitian ini dirumuskan masalah sebagai berikut:</w:t>
      </w:r>
    </w:p>
    <w:p w14:paraId="684F1C33" w14:textId="77777777" w:rsidR="00CF754A" w:rsidRDefault="00FA6E9F">
      <w:pPr>
        <w:pStyle w:val="ListParagraph"/>
        <w:numPr>
          <w:ilvl w:val="0"/>
          <w:numId w:val="3"/>
        </w:numPr>
      </w:pPr>
      <w:r>
        <w:t>Bagaimana pengaruh Arus Kas Operasi terhadap Return Saham pada perusahaan manufaktur yang terdaftar di Bursa Efek Indonesia periode 2019-2022.</w:t>
      </w:r>
    </w:p>
    <w:p w14:paraId="3DF9C245" w14:textId="77777777" w:rsidR="00CF754A" w:rsidRDefault="00FA6E9F">
      <w:pPr>
        <w:pStyle w:val="ListParagraph"/>
        <w:numPr>
          <w:ilvl w:val="0"/>
          <w:numId w:val="3"/>
        </w:numPr>
      </w:pPr>
      <w:r>
        <w:t>Bagaimana pengaruh Laba Akuntansi terhadap Return Saham pada</w:t>
      </w:r>
    </w:p>
    <w:p w14:paraId="319EA091" w14:textId="77777777" w:rsidR="00CF754A" w:rsidRDefault="00FA6E9F">
      <w:pPr>
        <w:pStyle w:val="ListParagraph"/>
        <w:ind w:left="1443"/>
      </w:pPr>
      <w:r>
        <w:t>perusahaan manufaktur yang terdaftar di Bursa Efek Indonesia periode 2019-2022.</w:t>
      </w:r>
    </w:p>
    <w:p w14:paraId="2D82A9CD" w14:textId="77777777" w:rsidR="00CF754A" w:rsidRDefault="00FA6E9F">
      <w:pPr>
        <w:pStyle w:val="ListParagraph"/>
        <w:numPr>
          <w:ilvl w:val="0"/>
          <w:numId w:val="3"/>
        </w:numPr>
      </w:pPr>
      <w:r>
        <w:t>Bagaimana pengaruh Arus Kas Operasi dan Laba Akuntansi terhadap Return Saham pada perusahaan manufaktur yang terdaftar di Bursa Efek Indonesia periode 2019-2022</w:t>
      </w:r>
    </w:p>
    <w:p w14:paraId="08B8F01F" w14:textId="77777777" w:rsidR="00CF754A" w:rsidRDefault="00FA6E9F" w:rsidP="00AF6CB5">
      <w:pPr>
        <w:pStyle w:val="Heading2"/>
      </w:pPr>
      <w:bookmarkStart w:id="7" w:name="_Toc147273595"/>
      <w:r>
        <w:t>1.4 Tujuan Penelitian</w:t>
      </w:r>
      <w:bookmarkEnd w:id="7"/>
    </w:p>
    <w:p w14:paraId="39E09626" w14:textId="77777777" w:rsidR="00CF754A" w:rsidRDefault="00FA6E9F">
      <w:pPr>
        <w:ind w:left="426" w:firstLine="294"/>
      </w:pPr>
      <w:r>
        <w:t>Sesuai dengan rumusan masalah diatas, tujuan dari penelitian ini adalah sebagai berikut:</w:t>
      </w:r>
    </w:p>
    <w:p w14:paraId="77ED152E" w14:textId="77777777" w:rsidR="00CF754A" w:rsidRDefault="00FA6E9F">
      <w:pPr>
        <w:pStyle w:val="ListParagraph"/>
        <w:numPr>
          <w:ilvl w:val="0"/>
          <w:numId w:val="4"/>
        </w:numPr>
      </w:pPr>
      <w:r>
        <w:t>Menganalisis pengaruh Arus Kas Operasi terhadap Return Saham pada perusahaan manufaktur yang terdaftar di Bursa Efek Indonesia periode 2019-2022.</w:t>
      </w:r>
    </w:p>
    <w:p w14:paraId="5D527CB2" w14:textId="77777777" w:rsidR="00CF754A" w:rsidRDefault="00FA6E9F">
      <w:pPr>
        <w:pStyle w:val="ListParagraph"/>
        <w:numPr>
          <w:ilvl w:val="0"/>
          <w:numId w:val="4"/>
        </w:numPr>
      </w:pPr>
      <w:r>
        <w:t>Menganalisis pengaruh Laba Akuntansi terhadap Return Saham pada perusahaan manufaktur yang terdaftar di Bursa Efek Indonesia periode 2019-2022.</w:t>
      </w:r>
    </w:p>
    <w:p w14:paraId="4086A396" w14:textId="77777777" w:rsidR="00CF754A" w:rsidRDefault="00FA6E9F">
      <w:pPr>
        <w:pStyle w:val="ListParagraph"/>
        <w:numPr>
          <w:ilvl w:val="0"/>
          <w:numId w:val="4"/>
        </w:numPr>
      </w:pPr>
      <w:r>
        <w:t>Menganalisis pengaruh Arus Kas Operasi dan Laba Akuntansi terhadap Return Saham pada perusahaan manufaktur yang terdaftar di Bursa Efek Indonesia periode 2019-2022.</w:t>
      </w:r>
    </w:p>
    <w:p w14:paraId="083E930D" w14:textId="77777777" w:rsidR="00CF754A" w:rsidRPr="00AF6CB5" w:rsidRDefault="00AF6CB5" w:rsidP="00AF6CB5">
      <w:pPr>
        <w:pStyle w:val="Heading2"/>
        <w:rPr>
          <w:lang w:val="en-US"/>
        </w:rPr>
      </w:pPr>
      <w:bookmarkStart w:id="8" w:name="_Toc147273596"/>
      <w:r>
        <w:rPr>
          <w:lang w:val="en-US"/>
        </w:rPr>
        <w:lastRenderedPageBreak/>
        <w:t xml:space="preserve">1.5 </w:t>
      </w:r>
      <w:proofErr w:type="spellStart"/>
      <w:r>
        <w:rPr>
          <w:lang w:val="en-US"/>
        </w:rPr>
        <w:t>Kegunaan</w:t>
      </w:r>
      <w:proofErr w:type="spellEnd"/>
      <w:r>
        <w:rPr>
          <w:lang w:val="en-US"/>
        </w:rPr>
        <w:t xml:space="preserve"> </w:t>
      </w:r>
      <w:proofErr w:type="spellStart"/>
      <w:r>
        <w:rPr>
          <w:lang w:val="en-US"/>
        </w:rPr>
        <w:t>Penelitian</w:t>
      </w:r>
      <w:bookmarkEnd w:id="8"/>
      <w:proofErr w:type="spellEnd"/>
    </w:p>
    <w:p w14:paraId="639C203A" w14:textId="77777777" w:rsidR="00CF754A" w:rsidRDefault="00FA6E9F">
      <w:pPr>
        <w:pStyle w:val="ListParagraph"/>
        <w:ind w:left="360" w:firstLine="360"/>
      </w:pPr>
      <w:r>
        <w:t>Penelitian ini diharapkan dapat berguna bagi semua pihak yang membacanya maupun secara langsung terkait didalamnya. Manfaat yang diharapkan dari penelitian ini sebagai teoritis dan praktis, yakni:</w:t>
      </w:r>
    </w:p>
    <w:p w14:paraId="778D4E59" w14:textId="77777777" w:rsidR="00CF754A" w:rsidRDefault="00FA6E9F">
      <w:pPr>
        <w:pStyle w:val="ListParagraph"/>
        <w:numPr>
          <w:ilvl w:val="0"/>
          <w:numId w:val="5"/>
        </w:numPr>
      </w:pPr>
      <w:r>
        <w:t>Manfaat Teoritis</w:t>
      </w:r>
    </w:p>
    <w:p w14:paraId="0303A126" w14:textId="77777777" w:rsidR="00CF754A" w:rsidRDefault="00FA6E9F">
      <w:pPr>
        <w:pStyle w:val="ListParagraph"/>
        <w:ind w:left="1080"/>
      </w:pPr>
      <w:r>
        <w:t>Sebagai pengembangan ilmu dan untuk mengetahui seberapa besar komponen laporan keuangan memiliki kandungan informasi bagi investor dengan return saham sebagai tolak ukurnya.</w:t>
      </w:r>
    </w:p>
    <w:p w14:paraId="3D49E92D" w14:textId="77777777" w:rsidR="00CF754A" w:rsidRDefault="00FA6E9F">
      <w:pPr>
        <w:pStyle w:val="ListParagraph"/>
        <w:numPr>
          <w:ilvl w:val="0"/>
          <w:numId w:val="5"/>
        </w:numPr>
      </w:pPr>
      <w:r>
        <w:t>Manfaat Praktisi</w:t>
      </w:r>
    </w:p>
    <w:p w14:paraId="578329EE" w14:textId="77777777" w:rsidR="00CF754A" w:rsidRDefault="00FA6E9F">
      <w:pPr>
        <w:pStyle w:val="ListParagraph"/>
        <w:numPr>
          <w:ilvl w:val="0"/>
          <w:numId w:val="6"/>
        </w:numPr>
      </w:pPr>
      <w:r>
        <w:t>Memberikan masukan kepada perusahaan yang terdaftar di Bursa Efek Indonesia terutama pada sektor manufaktur sesuai dengan penelitian ini.</w:t>
      </w:r>
    </w:p>
    <w:p w14:paraId="5DEC8459" w14:textId="77777777" w:rsidR="00CF754A" w:rsidRDefault="00FA6E9F">
      <w:pPr>
        <w:pStyle w:val="ListParagraph"/>
        <w:numPr>
          <w:ilvl w:val="0"/>
          <w:numId w:val="6"/>
        </w:numPr>
      </w:pPr>
      <w:r>
        <w:t>Sebagai salah satu bahan pertimbangan dalam mengambil kebijakan perusahaan.</w:t>
      </w:r>
    </w:p>
    <w:p w14:paraId="0873233C" w14:textId="35BE86E9" w:rsidR="00CF754A" w:rsidRDefault="00FA6E9F" w:rsidP="00E97ACB">
      <w:pPr>
        <w:pStyle w:val="ListParagraph"/>
        <w:numPr>
          <w:ilvl w:val="0"/>
          <w:numId w:val="6"/>
        </w:numPr>
      </w:pPr>
      <w:r>
        <w:t>Dan untuk investor dapat digunakan sebagai salah satu tolak ukur dalam mengambil keputusan dan untuk memperoleh informasi yang lebih baik dalam menilai potensi perusahaan sehingga dapat digunakan sebagai dasar melakukan investasi.</w:t>
      </w:r>
    </w:p>
    <w:sectPr w:rsidR="00CF754A" w:rsidSect="00E97ACB">
      <w:headerReference w:type="even" r:id="rId16"/>
      <w:headerReference w:type="default" r:id="rId17"/>
      <w:footerReference w:type="default" r:id="rId18"/>
      <w:headerReference w:type="first" r:id="rId19"/>
      <w:pgSz w:w="11901" w:h="16840"/>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22DF" w14:textId="77777777" w:rsidR="00BC24B2" w:rsidRDefault="00BC24B2">
      <w:pPr>
        <w:spacing w:line="240" w:lineRule="auto"/>
      </w:pPr>
      <w:r>
        <w:separator/>
      </w:r>
    </w:p>
  </w:endnote>
  <w:endnote w:type="continuationSeparator" w:id="0">
    <w:p w14:paraId="01E38173" w14:textId="77777777" w:rsidR="00BC24B2" w:rsidRDefault="00BC24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9D17" w14:textId="77777777" w:rsidR="00D130B2" w:rsidRDefault="00D13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0949112"/>
      <w:docPartObj>
        <w:docPartGallery w:val="AutoText"/>
      </w:docPartObj>
    </w:sdtPr>
    <w:sdtContent>
      <w:p w14:paraId="0E619A0B" w14:textId="77777777" w:rsidR="00CF754A" w:rsidRDefault="00FA6E9F">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80D95">
          <w:rPr>
            <w:rStyle w:val="PageNumber"/>
            <w:noProof/>
          </w:rPr>
          <w:t>1</w:t>
        </w:r>
        <w:r>
          <w:rPr>
            <w:rStyle w:val="PageNumber"/>
          </w:rPr>
          <w:fldChar w:fldCharType="end"/>
        </w:r>
      </w:p>
    </w:sdtContent>
  </w:sdt>
  <w:p w14:paraId="515F4D45" w14:textId="77777777" w:rsidR="00CF754A" w:rsidRDefault="00CF754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B999" w14:textId="77777777" w:rsidR="00D130B2" w:rsidRDefault="00D130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548F" w14:textId="47CD695C" w:rsidR="00AF6CB5" w:rsidRDefault="00AF6CB5" w:rsidP="000A103C">
    <w:pPr>
      <w:pStyle w:val="Footer"/>
      <w:framePr w:wrap="none" w:vAnchor="text" w:hAnchor="margin" w:xAlign="center" w:y="1"/>
      <w:rPr>
        <w:rStyle w:val="PageNumber"/>
        <w:lang w:eastAsia="zh-CN"/>
      </w:rPr>
    </w:pPr>
  </w:p>
  <w:p w14:paraId="08CAED49" w14:textId="77777777" w:rsidR="00CF754A" w:rsidRDefault="00CF754A">
    <w:pPr>
      <w:pStyle w:val="Footer"/>
      <w:jc w:val="center"/>
    </w:pPr>
  </w:p>
  <w:p w14:paraId="6BFDBC65" w14:textId="77777777" w:rsidR="00CF754A" w:rsidRDefault="00CF75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DC91" w14:textId="77777777" w:rsidR="00BC24B2" w:rsidRDefault="00BC24B2">
      <w:r>
        <w:separator/>
      </w:r>
    </w:p>
  </w:footnote>
  <w:footnote w:type="continuationSeparator" w:id="0">
    <w:p w14:paraId="45DFB432" w14:textId="77777777" w:rsidR="00BC24B2" w:rsidRDefault="00BC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7318" w14:textId="5DD0A8C5" w:rsidR="00D130B2" w:rsidRDefault="00D130B2">
    <w:pPr>
      <w:pStyle w:val="Header"/>
    </w:pPr>
    <w:r>
      <w:rPr>
        <w:noProof/>
        <w14:ligatures w14:val="none"/>
      </w:rPr>
      <w:pict w14:anchorId="28E76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52954"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C2D9" w14:textId="5006B77F" w:rsidR="00D130B2" w:rsidRDefault="00D130B2">
    <w:pPr>
      <w:pStyle w:val="Header"/>
    </w:pPr>
    <w:r>
      <w:rPr>
        <w:noProof/>
        <w14:ligatures w14:val="none"/>
      </w:rPr>
      <w:pict w14:anchorId="2CBA6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5295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82AF" w14:textId="153E64D1" w:rsidR="00D130B2" w:rsidRDefault="00D130B2">
    <w:pPr>
      <w:pStyle w:val="Header"/>
    </w:pPr>
    <w:r>
      <w:rPr>
        <w:noProof/>
        <w14:ligatures w14:val="none"/>
      </w:rPr>
      <w:pict w14:anchorId="15AE6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52953"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BC1E" w14:textId="1642B4A0" w:rsidR="00D130B2" w:rsidRDefault="00D130B2">
    <w:pPr>
      <w:pStyle w:val="Header"/>
    </w:pPr>
    <w:r>
      <w:rPr>
        <w:noProof/>
        <w14:ligatures w14:val="none"/>
      </w:rPr>
      <w:pict w14:anchorId="18181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52957"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398613"/>
      <w:docPartObj>
        <w:docPartGallery w:val="Page Numbers (Top of Page)"/>
        <w:docPartUnique/>
      </w:docPartObj>
    </w:sdtPr>
    <w:sdtEndPr>
      <w:rPr>
        <w:noProof/>
      </w:rPr>
    </w:sdtEndPr>
    <w:sdtContent>
      <w:p w14:paraId="3F2F7293" w14:textId="701A1F16" w:rsidR="00E97ACB" w:rsidRDefault="00D130B2">
        <w:pPr>
          <w:pStyle w:val="Header"/>
          <w:jc w:val="right"/>
        </w:pPr>
        <w:r>
          <w:rPr>
            <w:noProof/>
            <w14:ligatures w14:val="none"/>
          </w:rPr>
          <w:pict w14:anchorId="35278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52958"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E97ACB">
          <w:fldChar w:fldCharType="begin"/>
        </w:r>
        <w:r w:rsidR="00E97ACB">
          <w:instrText xml:space="preserve"> PAGE   \* MERGEFORMAT </w:instrText>
        </w:r>
        <w:r w:rsidR="00E97ACB">
          <w:fldChar w:fldCharType="separate"/>
        </w:r>
        <w:r w:rsidR="007D3E50">
          <w:rPr>
            <w:noProof/>
          </w:rPr>
          <w:t>5</w:t>
        </w:r>
        <w:r w:rsidR="00E97ACB">
          <w:rPr>
            <w:noProof/>
          </w:rPr>
          <w:fldChar w:fldCharType="end"/>
        </w:r>
      </w:p>
    </w:sdtContent>
  </w:sdt>
  <w:p w14:paraId="79115DC0" w14:textId="77777777" w:rsidR="00CF754A" w:rsidRDefault="00CF754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DEEF" w14:textId="074F5B75" w:rsidR="00D130B2" w:rsidRDefault="00D130B2">
    <w:pPr>
      <w:pStyle w:val="Header"/>
    </w:pPr>
    <w:r>
      <w:rPr>
        <w:noProof/>
        <w14:ligatures w14:val="none"/>
      </w:rPr>
      <w:pict w14:anchorId="0A744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52956"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BE7"/>
    <w:multiLevelType w:val="hybridMultilevel"/>
    <w:tmpl w:val="AC6EA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91EBF"/>
    <w:multiLevelType w:val="multilevel"/>
    <w:tmpl w:val="05291EBF"/>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7833F1"/>
    <w:multiLevelType w:val="multilevel"/>
    <w:tmpl w:val="0B7833F1"/>
    <w:lvl w:ilvl="0">
      <w:start w:val="1"/>
      <w:numFmt w:val="decimal"/>
      <w:lvlText w:val="%1."/>
      <w:lvlJc w:val="left"/>
      <w:pPr>
        <w:ind w:left="1443" w:hanging="45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 w15:restartNumberingAfterBreak="0">
    <w:nsid w:val="119007D0"/>
    <w:multiLevelType w:val="multilevel"/>
    <w:tmpl w:val="119007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DD74BC"/>
    <w:multiLevelType w:val="multilevel"/>
    <w:tmpl w:val="15DD74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A136094"/>
    <w:multiLevelType w:val="multilevel"/>
    <w:tmpl w:val="2A13609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2A5940F9"/>
    <w:multiLevelType w:val="multilevel"/>
    <w:tmpl w:val="2A5940F9"/>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115360A"/>
    <w:multiLevelType w:val="multilevel"/>
    <w:tmpl w:val="3115360A"/>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15:restartNumberingAfterBreak="0">
    <w:nsid w:val="323A0E4D"/>
    <w:multiLevelType w:val="multilevel"/>
    <w:tmpl w:val="323A0E4D"/>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 w15:restartNumberingAfterBreak="0">
    <w:nsid w:val="33F16830"/>
    <w:multiLevelType w:val="multilevel"/>
    <w:tmpl w:val="33F16830"/>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0" w15:restartNumberingAfterBreak="0">
    <w:nsid w:val="46945C48"/>
    <w:multiLevelType w:val="multilevel"/>
    <w:tmpl w:val="46945C4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DEB6F2E"/>
    <w:multiLevelType w:val="multilevel"/>
    <w:tmpl w:val="4DEB6F2E"/>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2" w15:restartNumberingAfterBreak="0">
    <w:nsid w:val="599E3FE2"/>
    <w:multiLevelType w:val="multilevel"/>
    <w:tmpl w:val="599E3FE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5C3C2FC4"/>
    <w:multiLevelType w:val="multilevel"/>
    <w:tmpl w:val="5C3C2FC4"/>
    <w:lvl w:ilvl="0">
      <w:start w:val="1"/>
      <w:numFmt w:val="decimal"/>
      <w:lvlText w:val="%1."/>
      <w:lvlJc w:val="left"/>
      <w:pPr>
        <w:ind w:left="2345" w:hanging="360"/>
      </w:pPr>
      <w:rPr>
        <w:rFonts w:hint="default"/>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5D182CBD"/>
    <w:multiLevelType w:val="multilevel"/>
    <w:tmpl w:val="5D182CBD"/>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5" w15:restartNumberingAfterBreak="0">
    <w:nsid w:val="5DE85391"/>
    <w:multiLevelType w:val="multilevel"/>
    <w:tmpl w:val="5DE85391"/>
    <w:lvl w:ilvl="0">
      <w:start w:val="1"/>
      <w:numFmt w:val="decimal"/>
      <w:lvlText w:val="%1."/>
      <w:lvlJc w:val="left"/>
      <w:pPr>
        <w:ind w:left="1443" w:hanging="45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6" w15:restartNumberingAfterBreak="0">
    <w:nsid w:val="60B3078E"/>
    <w:multiLevelType w:val="multilevel"/>
    <w:tmpl w:val="60B3078E"/>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7" w15:restartNumberingAfterBreak="0">
    <w:nsid w:val="62A0554A"/>
    <w:multiLevelType w:val="multilevel"/>
    <w:tmpl w:val="62A0554A"/>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8" w15:restartNumberingAfterBreak="0">
    <w:nsid w:val="656C3CC9"/>
    <w:multiLevelType w:val="multilevel"/>
    <w:tmpl w:val="656C3CC9"/>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9" w15:restartNumberingAfterBreak="0">
    <w:nsid w:val="671B311E"/>
    <w:multiLevelType w:val="multilevel"/>
    <w:tmpl w:val="671B311E"/>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0" w15:restartNumberingAfterBreak="0">
    <w:nsid w:val="7E056CA7"/>
    <w:multiLevelType w:val="multilevel"/>
    <w:tmpl w:val="7E056CA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68569484">
    <w:abstractNumId w:val="1"/>
  </w:num>
  <w:num w:numId="2" w16cid:durableId="1698461200">
    <w:abstractNumId w:val="20"/>
  </w:num>
  <w:num w:numId="3" w16cid:durableId="542600850">
    <w:abstractNumId w:val="15"/>
  </w:num>
  <w:num w:numId="4" w16cid:durableId="1834494053">
    <w:abstractNumId w:val="2"/>
  </w:num>
  <w:num w:numId="5" w16cid:durableId="839003403">
    <w:abstractNumId w:val="10"/>
  </w:num>
  <w:num w:numId="6" w16cid:durableId="1696075429">
    <w:abstractNumId w:val="6"/>
  </w:num>
  <w:num w:numId="7" w16cid:durableId="596595275">
    <w:abstractNumId w:val="12"/>
  </w:num>
  <w:num w:numId="8" w16cid:durableId="690685383">
    <w:abstractNumId w:val="19"/>
  </w:num>
  <w:num w:numId="9" w16cid:durableId="1495604969">
    <w:abstractNumId w:val="18"/>
  </w:num>
  <w:num w:numId="10" w16cid:durableId="10316855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0348837">
    <w:abstractNumId w:val="8"/>
  </w:num>
  <w:num w:numId="12" w16cid:durableId="605426308">
    <w:abstractNumId w:val="14"/>
  </w:num>
  <w:num w:numId="13" w16cid:durableId="282463810">
    <w:abstractNumId w:val="5"/>
  </w:num>
  <w:num w:numId="14" w16cid:durableId="1976174927">
    <w:abstractNumId w:val="13"/>
  </w:num>
  <w:num w:numId="15" w16cid:durableId="371000775">
    <w:abstractNumId w:val="7"/>
  </w:num>
  <w:num w:numId="16" w16cid:durableId="2024355630">
    <w:abstractNumId w:val="9"/>
  </w:num>
  <w:num w:numId="17" w16cid:durableId="1598515099">
    <w:abstractNumId w:val="11"/>
  </w:num>
  <w:num w:numId="18" w16cid:durableId="1867406425">
    <w:abstractNumId w:val="16"/>
  </w:num>
  <w:num w:numId="19" w16cid:durableId="1550458659">
    <w:abstractNumId w:val="17"/>
  </w:num>
  <w:num w:numId="20" w16cid:durableId="1343438529">
    <w:abstractNumId w:val="3"/>
  </w:num>
  <w:num w:numId="21" w16cid:durableId="180211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rMrpDdsDLSy1ITragvDTyEXbUQhQ86NfDKEmWjR8XeP7wzXh74f1dnhdS5V2kmtV0tTBXZUiyhzoKfNccOErA==" w:salt="ZHr/gxfl3a5iE1GmaEEXcw=="/>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F4F"/>
    <w:rsid w:val="0004592B"/>
    <w:rsid w:val="000B05FA"/>
    <w:rsid w:val="000B60E3"/>
    <w:rsid w:val="000C5E37"/>
    <w:rsid w:val="000E29F8"/>
    <w:rsid w:val="00102E4D"/>
    <w:rsid w:val="00107ADE"/>
    <w:rsid w:val="00121D4E"/>
    <w:rsid w:val="001656B3"/>
    <w:rsid w:val="00171003"/>
    <w:rsid w:val="00177A61"/>
    <w:rsid w:val="001B1A34"/>
    <w:rsid w:val="001F4CD5"/>
    <w:rsid w:val="001F5421"/>
    <w:rsid w:val="001F7F4F"/>
    <w:rsid w:val="00202178"/>
    <w:rsid w:val="00206740"/>
    <w:rsid w:val="00233F63"/>
    <w:rsid w:val="002A481B"/>
    <w:rsid w:val="002D4F63"/>
    <w:rsid w:val="002F4B7A"/>
    <w:rsid w:val="003348EA"/>
    <w:rsid w:val="00366E40"/>
    <w:rsid w:val="00382D06"/>
    <w:rsid w:val="003D5077"/>
    <w:rsid w:val="003E72F4"/>
    <w:rsid w:val="0041118A"/>
    <w:rsid w:val="00421115"/>
    <w:rsid w:val="004811E8"/>
    <w:rsid w:val="00483A5E"/>
    <w:rsid w:val="00490457"/>
    <w:rsid w:val="004F3FA7"/>
    <w:rsid w:val="00502CBE"/>
    <w:rsid w:val="005036BE"/>
    <w:rsid w:val="005221EF"/>
    <w:rsid w:val="00546EDD"/>
    <w:rsid w:val="0056050D"/>
    <w:rsid w:val="005E255E"/>
    <w:rsid w:val="006378B5"/>
    <w:rsid w:val="00680D95"/>
    <w:rsid w:val="00683ADF"/>
    <w:rsid w:val="006A1990"/>
    <w:rsid w:val="00714C54"/>
    <w:rsid w:val="00723705"/>
    <w:rsid w:val="00771BB0"/>
    <w:rsid w:val="007B24F9"/>
    <w:rsid w:val="007D3E50"/>
    <w:rsid w:val="00817D84"/>
    <w:rsid w:val="0082138F"/>
    <w:rsid w:val="0083482B"/>
    <w:rsid w:val="00850F58"/>
    <w:rsid w:val="00863FDE"/>
    <w:rsid w:val="00887221"/>
    <w:rsid w:val="00890684"/>
    <w:rsid w:val="0089309E"/>
    <w:rsid w:val="00897720"/>
    <w:rsid w:val="008B02E6"/>
    <w:rsid w:val="008E160B"/>
    <w:rsid w:val="00927D6D"/>
    <w:rsid w:val="009658F6"/>
    <w:rsid w:val="00983121"/>
    <w:rsid w:val="009A2B96"/>
    <w:rsid w:val="009F1723"/>
    <w:rsid w:val="00A20C18"/>
    <w:rsid w:val="00A34C5E"/>
    <w:rsid w:val="00A6172F"/>
    <w:rsid w:val="00A74310"/>
    <w:rsid w:val="00AF6CB5"/>
    <w:rsid w:val="00B133BE"/>
    <w:rsid w:val="00BC24B2"/>
    <w:rsid w:val="00BD09CA"/>
    <w:rsid w:val="00C26A0F"/>
    <w:rsid w:val="00C2769A"/>
    <w:rsid w:val="00C4253B"/>
    <w:rsid w:val="00CC3BCD"/>
    <w:rsid w:val="00CF754A"/>
    <w:rsid w:val="00D130B2"/>
    <w:rsid w:val="00D261B9"/>
    <w:rsid w:val="00D96E36"/>
    <w:rsid w:val="00DA3F92"/>
    <w:rsid w:val="00DC15D9"/>
    <w:rsid w:val="00DC69E0"/>
    <w:rsid w:val="00E0157C"/>
    <w:rsid w:val="00E45216"/>
    <w:rsid w:val="00E561FA"/>
    <w:rsid w:val="00E7643F"/>
    <w:rsid w:val="00E87CE8"/>
    <w:rsid w:val="00E97ACB"/>
    <w:rsid w:val="00F04400"/>
    <w:rsid w:val="00F41A1E"/>
    <w:rsid w:val="00F573A8"/>
    <w:rsid w:val="00FA6E9F"/>
    <w:rsid w:val="00FB2A75"/>
    <w:rsid w:val="00FE13E7"/>
    <w:rsid w:val="00FF4AFB"/>
    <w:rsid w:val="1E633FB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6C5B1A"/>
  <w15:docId w15:val="{DDDA74E2-11E5-4480-B4C4-94C0780D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Times New Roman" w:eastAsiaTheme="minorHAnsi" w:hAnsi="Times New Roman"/>
      <w:kern w:val="2"/>
      <w:sz w:val="24"/>
      <w:szCs w:val="24"/>
      <w:lang w:val="zh-CN"/>
      <w14:ligatures w14:val="standardContextual"/>
    </w:rPr>
  </w:style>
  <w:style w:type="paragraph" w:styleId="Heading1">
    <w:name w:val="heading 1"/>
    <w:basedOn w:val="Normal"/>
    <w:next w:val="Normal"/>
    <w:link w:val="Heading1Char"/>
    <w:uiPriority w:val="9"/>
    <w:qFormat/>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style>
  <w:style w:type="paragraph" w:styleId="Title">
    <w:name w:val="Title"/>
    <w:basedOn w:val="Heading1"/>
    <w:next w:val="Normal"/>
    <w:link w:val="TitleChar"/>
    <w:uiPriority w:val="10"/>
    <w:qFormat/>
  </w:style>
  <w:style w:type="paragraph" w:styleId="TOC1">
    <w:name w:val="toc 1"/>
    <w:basedOn w:val="Normal"/>
    <w:next w:val="Normal"/>
    <w:uiPriority w:val="39"/>
    <w:unhideWhenUsed/>
    <w:pPr>
      <w:tabs>
        <w:tab w:val="right" w:leader="dot" w:pos="8489"/>
      </w:tabs>
      <w:spacing w:after="100"/>
    </w:pPr>
  </w:style>
  <w:style w:type="paragraph" w:styleId="TOC2">
    <w:name w:val="toc 2"/>
    <w:basedOn w:val="Normal"/>
    <w:next w:val="Normal"/>
    <w:uiPriority w:val="39"/>
    <w:unhideWhenUsed/>
    <w:pPr>
      <w:spacing w:after="100"/>
      <w:ind w:left="240"/>
    </w:pPr>
  </w:style>
  <w:style w:type="paragraph" w:styleId="TOC3">
    <w:name w:val="toc 3"/>
    <w:basedOn w:val="Normal"/>
    <w:next w:val="Normal"/>
    <w:uiPriority w:val="39"/>
    <w:unhideWhenUsed/>
    <w:pPr>
      <w:spacing w:after="100"/>
      <w:ind w:left="480"/>
    </w:pPr>
  </w:style>
  <w:style w:type="character" w:customStyle="1" w:styleId="Heading1Char">
    <w:name w:val="Heading 1 Char"/>
    <w:basedOn w:val="DefaultParagraphFont"/>
    <w:link w:val="Heading1"/>
    <w:uiPriority w:val="9"/>
    <w:rPr>
      <w:rFonts w:ascii="Times New Roman" w:eastAsiaTheme="majorEastAsia" w:hAnsi="Times New Roman" w:cstheme="majorBidi"/>
      <w:b/>
      <w:color w:val="000000" w:themeColor="text1"/>
      <w:szCs w:val="32"/>
    </w:rPr>
  </w:style>
  <w:style w:type="character" w:customStyle="1" w:styleId="TitleChar">
    <w:name w:val="Title Char"/>
    <w:basedOn w:val="DefaultParagraphFont"/>
    <w:link w:val="Title"/>
    <w:uiPriority w:val="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color w:val="000000" w:themeColor="text1"/>
    </w:rPr>
  </w:style>
  <w:style w:type="character" w:customStyle="1" w:styleId="HeaderChar">
    <w:name w:val="Header Char"/>
    <w:basedOn w:val="DefaultParagraphFont"/>
    <w:link w:val="Header"/>
    <w:uiPriority w:val="99"/>
    <w:rPr>
      <w:rFonts w:ascii="Times New Roman" w:hAnsi="Times New Roman"/>
    </w:rPr>
  </w:style>
  <w:style w:type="character" w:customStyle="1" w:styleId="FooterChar">
    <w:name w:val="Footer Char"/>
    <w:basedOn w:val="DefaultParagraphFont"/>
    <w:link w:val="Footer"/>
    <w:uiPriority w:val="99"/>
    <w:rPr>
      <w:rFonts w:ascii="Times New Roman" w:hAnsi="Times New Roman"/>
    </w:rPr>
  </w:style>
  <w:style w:type="paragraph" w:styleId="ListParagraph">
    <w:name w:val="List Paragraph"/>
    <w:basedOn w:val="Normal"/>
    <w:uiPriority w:val="34"/>
    <w:qFormat/>
    <w:pPr>
      <w:spacing w:after="160"/>
      <w:ind w:left="720"/>
      <w:contextualSpacing/>
    </w:pPr>
    <w:rPr>
      <w:szCs w:val="22"/>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Cs w:val="22"/>
    </w:rPr>
  </w:style>
  <w:style w:type="table" w:customStyle="1" w:styleId="TableGrid1">
    <w:name w:val="Table Grid1"/>
    <w:basedOn w:val="TableNormal"/>
    <w:uiPriority w:val="3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Pr>
      <w:sz w:val="22"/>
      <w:szCs w:val="22"/>
      <w:lang w:val="en-US"/>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Pr>
      <w:sz w:val="22"/>
      <w:szCs w:val="22"/>
      <w:lang w:val="en-US"/>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CBC2E4D-FB2A-4FCD-BE59-5F8EDBF86C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 Saifulloh</dc:creator>
  <cp:lastModifiedBy>tsuraya ulfah</cp:lastModifiedBy>
  <cp:revision>3</cp:revision>
  <cp:lastPrinted>2023-10-03T18:06:00Z</cp:lastPrinted>
  <dcterms:created xsi:type="dcterms:W3CDTF">2023-10-06T03:38:00Z</dcterms:created>
  <dcterms:modified xsi:type="dcterms:W3CDTF">2023-10-17T04:46:00Z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F6335A1A7E634537B24EC1C3A89FD0D7_12</vt:lpwstr>
  </property>
</Properties>
</file>