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CA00" w14:textId="77777777" w:rsidR="00955A20" w:rsidRDefault="00955A20" w:rsidP="00EA1E6B">
      <w:pPr>
        <w:rPr>
          <w:b/>
          <w:bCs/>
          <w:szCs w:val="24"/>
          <w:lang w:val="en-US"/>
        </w:rPr>
      </w:pPr>
    </w:p>
    <w:p w14:paraId="073C6C7C" w14:textId="77777777" w:rsidR="00D61565" w:rsidRPr="00F62787" w:rsidRDefault="00D61565" w:rsidP="00D61565">
      <w:pPr>
        <w:pStyle w:val="Heading1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bookmarkStart w:id="0" w:name="_Toc145660614"/>
      <w:r w:rsidRPr="00F62787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DAFTAR PUSTAKA</w:t>
      </w:r>
      <w:bookmarkEnd w:id="0"/>
    </w:p>
    <w:p w14:paraId="341A82F3" w14:textId="77777777" w:rsidR="00D61565" w:rsidRPr="00F62787" w:rsidRDefault="00D61565" w:rsidP="00D61565">
      <w:pPr>
        <w:rPr>
          <w:szCs w:val="24"/>
          <w:lang w:val="en-US" w:eastAsia="id-ID" w:bidi="ar-SA"/>
        </w:rPr>
      </w:pPr>
    </w:p>
    <w:sdt>
      <w:sdtPr>
        <w:rPr>
          <w:szCs w:val="24"/>
          <w:lang w:val="en-US" w:eastAsia="id-ID" w:bidi="ar-SA"/>
        </w:rPr>
        <w:tag w:val="MENDELEY_BIBLIOGRAPHY"/>
        <w:id w:val="-784423903"/>
        <w:placeholder>
          <w:docPart w:val="8D5E8B2CCA6E4BF296AA2063B67EAE93"/>
        </w:placeholder>
      </w:sdtPr>
      <w:sdtEndPr>
        <w:rPr>
          <w:lang w:val="id-ID" w:eastAsia="en-US" w:bidi="hi-IN"/>
        </w:rPr>
      </w:sdtEndPr>
      <w:sdtContent>
        <w:p w14:paraId="781E7D10" w14:textId="77777777" w:rsidR="00D61565" w:rsidRPr="00B51E50" w:rsidRDefault="00D61565" w:rsidP="00D61565">
          <w:pPr>
            <w:autoSpaceDE w:val="0"/>
            <w:autoSpaceDN w:val="0"/>
            <w:spacing w:line="240" w:lineRule="auto"/>
            <w:ind w:hanging="480"/>
            <w:rPr>
              <w:b/>
              <w:bCs/>
              <w:szCs w:val="24"/>
              <w:lang w:val="en-US" w:eastAsia="id-ID" w:bidi="ar-SA"/>
            </w:rPr>
          </w:pPr>
          <w:proofErr w:type="spellStart"/>
          <w:r w:rsidRPr="00B51E50">
            <w:rPr>
              <w:szCs w:val="24"/>
              <w:lang w:val="en-US" w:eastAsia="id-ID" w:bidi="ar-SA"/>
            </w:rPr>
            <w:t>Rujukan</w:t>
          </w:r>
          <w:proofErr w:type="spellEnd"/>
          <w:r w:rsidRPr="00B51E50">
            <w:rPr>
              <w:szCs w:val="24"/>
              <w:lang w:val="en-US" w:eastAsia="id-ID" w:bidi="ar-SA"/>
            </w:rPr>
            <w:t xml:space="preserve"> </w:t>
          </w:r>
          <w:proofErr w:type="spellStart"/>
          <w:proofErr w:type="gramStart"/>
          <w:r w:rsidRPr="00B51E50">
            <w:rPr>
              <w:szCs w:val="24"/>
              <w:lang w:val="en-US" w:eastAsia="id-ID" w:bidi="ar-SA"/>
            </w:rPr>
            <w:t>Buku</w:t>
          </w:r>
          <w:proofErr w:type="spellEnd"/>
          <w:r w:rsidRPr="00B51E50">
            <w:rPr>
              <w:b/>
              <w:bCs/>
              <w:szCs w:val="24"/>
              <w:lang w:val="en-US" w:eastAsia="id-ID" w:bidi="ar-SA"/>
            </w:rPr>
            <w:t xml:space="preserve"> :</w:t>
          </w:r>
          <w:proofErr w:type="gramEnd"/>
        </w:p>
        <w:p w14:paraId="44B0D862" w14:textId="77777777" w:rsidR="00D61565" w:rsidRPr="00B51E50" w:rsidRDefault="00D61565" w:rsidP="00D61565">
          <w:pPr>
            <w:autoSpaceDE w:val="0"/>
            <w:autoSpaceDN w:val="0"/>
            <w:spacing w:line="240" w:lineRule="auto"/>
            <w:ind w:hanging="480"/>
            <w:rPr>
              <w:b/>
              <w:bCs/>
              <w:szCs w:val="24"/>
              <w:lang w:val="en-US" w:eastAsia="id-ID" w:bidi="ar-SA"/>
            </w:rPr>
          </w:pPr>
          <w:r>
            <w:rPr>
              <w:b/>
              <w:bCs/>
              <w:szCs w:val="24"/>
              <w:lang w:val="en-US" w:eastAsia="id-ID" w:bidi="ar-SA"/>
            </w:rPr>
            <w:t xml:space="preserve"> </w:t>
          </w:r>
        </w:p>
        <w:p w14:paraId="4F69EDF5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  <w:rPr>
              <w:szCs w:val="24"/>
            </w:rPr>
          </w:pPr>
          <w:r>
            <w:t xml:space="preserve">Abdillah, H. (2015). </w:t>
          </w:r>
          <w:r>
            <w:rPr>
              <w:i/>
              <w:iCs/>
            </w:rPr>
            <w:t>Partial least square (PLS) : alternatif stuctural equation modeling (SEM) dalam penelitian bisnis Ed 1</w:t>
          </w:r>
          <w:r>
            <w:t>. Penerbit Andi.</w:t>
          </w:r>
        </w:p>
        <w:p w14:paraId="2DDABF59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Abdullah, M. (2015). </w:t>
          </w:r>
          <w:r>
            <w:rPr>
              <w:i/>
              <w:iCs/>
            </w:rPr>
            <w:t>Metedeologi Penelitian Kuantitatif</w:t>
          </w:r>
          <w:r>
            <w:t xml:space="preserve">. Aswaja Pressindo. </w:t>
          </w:r>
          <w:r>
            <w:fldChar w:fldCharType="begin"/>
          </w:r>
          <w:r>
            <w:instrText xml:space="preserve"> HYPERLINK "https://idr.uinantasari.ac.id/5014/1/Metodologi%20Penelitian%20Kuantitatif.pdf" </w:instrText>
          </w:r>
          <w:r>
            <w:fldChar w:fldCharType="separate"/>
          </w:r>
          <w:r w:rsidRPr="003B4EB5">
            <w:t>https://idr.uinantasari.ac.id/5014/1/Metodologi%20Penelitian%20Kuantitatif.pdf</w:t>
          </w:r>
          <w:r>
            <w:fldChar w:fldCharType="end"/>
          </w:r>
        </w:p>
        <w:p w14:paraId="3BEB9006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Budiasa, I. K. (2021). </w:t>
          </w:r>
          <w:r>
            <w:rPr>
              <w:i/>
              <w:iCs/>
              <w:lang w:val="en-US"/>
            </w:rPr>
            <w:t xml:space="preserve">Beban </w:t>
          </w:r>
          <w:proofErr w:type="spellStart"/>
          <w:r>
            <w:rPr>
              <w:i/>
              <w:iCs/>
              <w:lang w:val="en-US"/>
            </w:rPr>
            <w:t>Kerja</w:t>
          </w:r>
          <w:proofErr w:type="spellEnd"/>
          <w:r>
            <w:rPr>
              <w:i/>
              <w:iCs/>
              <w:lang w:val="en-US"/>
            </w:rPr>
            <w:t xml:space="preserve"> dan Kinerja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t xml:space="preserve"> (N. K. Suryani, Ed.). CV. Pena Persada.</w:t>
          </w:r>
        </w:p>
        <w:p w14:paraId="57011616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Ganyang, M. T. (2018). </w:t>
          </w:r>
          <w:proofErr w:type="spellStart"/>
          <w:r>
            <w:rPr>
              <w:i/>
              <w:iCs/>
              <w:lang w:val="en-US"/>
            </w:rPr>
            <w:t>Manajemen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rPr>
              <w:i/>
              <w:iCs/>
            </w:rPr>
            <w:t xml:space="preserve"> Konsep dan Realita</w:t>
          </w:r>
          <w:r>
            <w:t xml:space="preserve">. </w:t>
          </w:r>
          <w:r>
            <w:rPr>
              <w:lang w:val="en-US"/>
            </w:rPr>
            <w:t>In Media</w:t>
          </w:r>
          <w:r>
            <w:t>.</w:t>
          </w:r>
        </w:p>
        <w:p w14:paraId="5FB93703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Ghozali, I. (2008). </w:t>
          </w:r>
          <w:r>
            <w:rPr>
              <w:i/>
              <w:iCs/>
            </w:rPr>
            <w:t>Structural equation modeling : Metode Alternatif dengan partial least square (pls)</w:t>
          </w:r>
          <w:r>
            <w:t>. Badan Penerbit Universitas Diponegoro.</w:t>
          </w:r>
        </w:p>
        <w:p w14:paraId="5F8052F1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Hair, J. . J. F. (2011). </w:t>
          </w:r>
          <w:r>
            <w:rPr>
              <w:i/>
              <w:iCs/>
            </w:rPr>
            <w:t>Multivirate Data Analysis</w:t>
          </w:r>
          <w:r>
            <w:t>.</w:t>
          </w:r>
        </w:p>
        <w:p w14:paraId="58FAD41F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Hasibuan, S. P. M. (2019). </w:t>
          </w:r>
          <w:r>
            <w:rPr>
              <w:i/>
              <w:iCs/>
            </w:rPr>
            <w:t>Manajemen Sumber Daya Manusia Edisi Revisi</w:t>
          </w:r>
          <w:r>
            <w:t>. PT Bumi Aksara.</w:t>
          </w:r>
        </w:p>
        <w:p w14:paraId="29A88AAC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Idris, A. (2016). </w:t>
          </w:r>
          <w:r>
            <w:rPr>
              <w:i/>
              <w:iCs/>
            </w:rPr>
            <w:t>Pengantar Ekonomi Sumber Daya Manusia</w:t>
          </w:r>
          <w:r>
            <w:t>. Penerit Deep Publish.</w:t>
          </w:r>
        </w:p>
        <w:p w14:paraId="41DCA10E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Kasmir. (2018). </w:t>
          </w:r>
          <w:r>
            <w:rPr>
              <w:i/>
              <w:iCs/>
            </w:rPr>
            <w:t>Manajemen Sumber Daya Manusia (Teori dan Praktik)</w:t>
          </w:r>
          <w:r>
            <w:t xml:space="preserve">. PT </w:t>
          </w:r>
          <w:proofErr w:type="spellStart"/>
          <w:r>
            <w:rPr>
              <w:lang w:val="en-US"/>
            </w:rPr>
            <w:t>Rajagrafindo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Persada</w:t>
          </w:r>
          <w:proofErr w:type="spellEnd"/>
          <w:r>
            <w:t>.</w:t>
          </w:r>
        </w:p>
        <w:p w14:paraId="481B753F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Muhdar. (2020). </w:t>
          </w:r>
          <w:proofErr w:type="spellStart"/>
          <w:r>
            <w:rPr>
              <w:i/>
              <w:iCs/>
              <w:lang w:val="en-US"/>
            </w:rPr>
            <w:t>Manajemen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rPr>
              <w:i/>
              <w:iCs/>
            </w:rPr>
            <w:t xml:space="preserve"> Teori dan Aplikasi pada Bank Umum Syariah</w:t>
          </w:r>
          <w:r>
            <w:t xml:space="preserve"> (Hidayati, Ed.).</w:t>
          </w:r>
        </w:p>
        <w:p w14:paraId="606DBF96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Segoro, W. (2018). </w:t>
          </w:r>
          <w:proofErr w:type="spellStart"/>
          <w:r>
            <w:rPr>
              <w:i/>
              <w:iCs/>
              <w:lang w:val="en-US"/>
            </w:rPr>
            <w:t>Manajemen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t>. DEEPPUBLISH (CV Budi Utama).</w:t>
          </w:r>
        </w:p>
        <w:p w14:paraId="6D5BC531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Sinamora, H. (2018). </w:t>
          </w:r>
          <w:proofErr w:type="spellStart"/>
          <w:r>
            <w:rPr>
              <w:i/>
              <w:iCs/>
              <w:lang w:val="en-US"/>
            </w:rPr>
            <w:t>Manajemen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rPr>
              <w:i/>
              <w:iCs/>
            </w:rPr>
            <w:t xml:space="preserve"> E</w:t>
          </w:r>
          <w:proofErr w:type="spellStart"/>
          <w:r>
            <w:rPr>
              <w:i/>
              <w:iCs/>
              <w:lang w:val="en-US"/>
            </w:rPr>
            <w:t>disi</w:t>
          </w:r>
          <w:proofErr w:type="spellEnd"/>
          <w:r>
            <w:rPr>
              <w:i/>
              <w:iCs/>
            </w:rPr>
            <w:t xml:space="preserve"> III</w:t>
          </w:r>
          <w:r>
            <w:t>. STIE YKPN.</w:t>
          </w:r>
        </w:p>
        <w:p w14:paraId="74A8D19F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Sudja, I. N. (2020). </w:t>
          </w:r>
          <w:r>
            <w:rPr>
              <w:i/>
              <w:iCs/>
            </w:rPr>
            <w:t>Pengembangan Sumber Daya Manusia</w:t>
          </w:r>
          <w:r>
            <w:t>. Graha Ilmu.</w:t>
          </w:r>
        </w:p>
        <w:p w14:paraId="0B7EC577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Sugiyono. (2015). </w:t>
          </w:r>
          <w:r>
            <w:rPr>
              <w:i/>
              <w:iCs/>
            </w:rPr>
            <w:t>M</w:t>
          </w:r>
          <w:proofErr w:type="spellStart"/>
          <w:r>
            <w:rPr>
              <w:i/>
              <w:iCs/>
              <w:lang w:val="en-US"/>
            </w:rPr>
            <w:t>etode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Penelitian</w:t>
          </w:r>
          <w:proofErr w:type="spellEnd"/>
          <w:r>
            <w:t>. Alfabeta.</w:t>
          </w:r>
        </w:p>
        <w:p w14:paraId="196A0DB8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Suprihanto, J., &amp; Prihanti, L. (2021). </w:t>
          </w:r>
          <w:r>
            <w:rPr>
              <w:i/>
              <w:iCs/>
            </w:rPr>
            <w:t>Manajemen Sumberdaya Manusia</w:t>
          </w:r>
          <w:r>
            <w:t xml:space="preserve"> (Dewi, Ed.). Gadjah Mada University Press.</w:t>
          </w:r>
        </w:p>
        <w:p w14:paraId="149D1B1F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Sulistiyani, A. T., &amp; Rosidah. (2018). </w:t>
          </w:r>
          <w:proofErr w:type="spellStart"/>
          <w:r>
            <w:rPr>
              <w:i/>
              <w:iCs/>
              <w:lang w:val="en-US"/>
            </w:rPr>
            <w:t>Manajemen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Sumber</w:t>
          </w:r>
          <w:proofErr w:type="spellEnd"/>
          <w:r>
            <w:rPr>
              <w:i/>
              <w:iCs/>
              <w:lang w:val="en-US"/>
            </w:rPr>
            <w:t xml:space="preserve"> Daya </w:t>
          </w:r>
          <w:proofErr w:type="spellStart"/>
          <w:r>
            <w:rPr>
              <w:i/>
              <w:iCs/>
              <w:lang w:val="en-US"/>
            </w:rPr>
            <w:t>Manusia</w:t>
          </w:r>
          <w:proofErr w:type="spellEnd"/>
          <w:r>
            <w:rPr>
              <w:i/>
              <w:iCs/>
            </w:rPr>
            <w:t xml:space="preserve"> Pendekatan Teoretik dan Praktik untuk Organisasi Publik</w:t>
          </w:r>
          <w:r>
            <w:t>. G</w:t>
          </w:r>
          <w:r>
            <w:rPr>
              <w:lang w:val="en-US"/>
            </w:rPr>
            <w:t>ava Media</w:t>
          </w:r>
          <w:r>
            <w:t>.</w:t>
          </w:r>
        </w:p>
        <w:p w14:paraId="6A262E7B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Wahyuni, W. S. A., Sitiari, W., &amp; Sara, M. (2021). </w:t>
          </w:r>
          <w:r>
            <w:rPr>
              <w:i/>
              <w:iCs/>
              <w:lang w:val="en-US"/>
            </w:rPr>
            <w:t xml:space="preserve">Kinerja </w:t>
          </w:r>
          <w:proofErr w:type="spellStart"/>
          <w:r>
            <w:rPr>
              <w:i/>
              <w:iCs/>
              <w:lang w:val="en-US"/>
            </w:rPr>
            <w:t>Pegawai</w:t>
          </w:r>
          <w:proofErr w:type="spellEnd"/>
          <w:r>
            <w:rPr>
              <w:i/>
              <w:iCs/>
              <w:lang w:val="en-US"/>
            </w:rPr>
            <w:t xml:space="preserve"> Pada Dinas </w:t>
          </w:r>
          <w:proofErr w:type="spellStart"/>
          <w:r>
            <w:rPr>
              <w:i/>
              <w:iCs/>
              <w:lang w:val="en-US"/>
            </w:rPr>
            <w:t>Kependudukan</w:t>
          </w:r>
          <w:proofErr w:type="spellEnd"/>
          <w:r>
            <w:rPr>
              <w:i/>
              <w:iCs/>
              <w:lang w:val="en-US"/>
            </w:rPr>
            <w:t xml:space="preserve"> dan </w:t>
          </w:r>
          <w:proofErr w:type="spellStart"/>
          <w:r>
            <w:rPr>
              <w:i/>
              <w:iCs/>
              <w:lang w:val="en-US"/>
            </w:rPr>
            <w:t>pencatatan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Sipil</w:t>
          </w:r>
          <w:proofErr w:type="spellEnd"/>
          <w:r>
            <w:t xml:space="preserve"> (A. Rachman, Ed.). </w:t>
          </w:r>
          <w:proofErr w:type="spellStart"/>
          <w:r>
            <w:rPr>
              <w:lang w:val="en-US"/>
            </w:rPr>
            <w:t>Scopindo</w:t>
          </w:r>
          <w:proofErr w:type="spellEnd"/>
          <w:r>
            <w:t xml:space="preserve"> Media Pustaka.</w:t>
          </w:r>
        </w:p>
        <w:p w14:paraId="55D203B1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Widodo, E. S. (2015). </w:t>
          </w:r>
          <w:r>
            <w:rPr>
              <w:i/>
              <w:iCs/>
            </w:rPr>
            <w:t>Manajemen Pengembangan Sumber Daya Manusia</w:t>
          </w:r>
          <w:r>
            <w:t xml:space="preserve">. </w:t>
          </w:r>
          <w:r>
            <w:rPr>
              <w:lang w:val="en-US"/>
            </w:rPr>
            <w:t xml:space="preserve">Pustaka </w:t>
          </w:r>
          <w:proofErr w:type="spellStart"/>
          <w:r>
            <w:rPr>
              <w:lang w:val="en-US"/>
            </w:rPr>
            <w:t>Pelajar</w:t>
          </w:r>
          <w:proofErr w:type="spellEnd"/>
          <w:r>
            <w:t>.</w:t>
          </w:r>
        </w:p>
        <w:p w14:paraId="74E4836D" w14:textId="77777777" w:rsidR="00D61565" w:rsidRDefault="00D61565" w:rsidP="00D61565">
          <w:pPr>
            <w:autoSpaceDE w:val="0"/>
            <w:autoSpaceDN w:val="0"/>
            <w:spacing w:after="200" w:line="240" w:lineRule="auto"/>
          </w:pPr>
        </w:p>
        <w:p w14:paraId="7D92DC89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  <w:rPr>
              <w:lang w:val="en-US"/>
            </w:rPr>
          </w:pPr>
          <w:proofErr w:type="spellStart"/>
          <w:r>
            <w:rPr>
              <w:lang w:val="en-US"/>
            </w:rPr>
            <w:t>Rujukan</w:t>
          </w:r>
          <w:proofErr w:type="spellEnd"/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Jurnal :</w:t>
          </w:r>
          <w:proofErr w:type="gramEnd"/>
        </w:p>
        <w:p w14:paraId="0623825D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lastRenderedPageBreak/>
            <w:t xml:space="preserve">Badrianto, Y., Ekhsan, M., &amp; Mulyati, C. (2022). Pengaruh Gaya Kepemimpinan, Lingkungan Kerja dan Beban Kerja terhadap Kinerja Karyawan. </w:t>
          </w:r>
          <w:r>
            <w:rPr>
              <w:i/>
              <w:iCs/>
            </w:rPr>
            <w:t>Jesya (Jurnal Ekonomi &amp; Ekonomi Syariah)</w:t>
          </w:r>
          <w:r>
            <w:t xml:space="preserve">, </w:t>
          </w:r>
          <w:r>
            <w:rPr>
              <w:i/>
              <w:iCs/>
            </w:rPr>
            <w:t>5</w:t>
          </w:r>
          <w:r>
            <w:t xml:space="preserve">(1), 401–410. </w:t>
          </w:r>
          <w:r>
            <w:fldChar w:fldCharType="begin"/>
          </w:r>
          <w:r>
            <w:instrText xml:space="preserve"> HYPERLINK "https://doi.org/10.36778/jesya.v5i1.607" </w:instrText>
          </w:r>
          <w:r>
            <w:fldChar w:fldCharType="separate"/>
          </w:r>
          <w:r w:rsidRPr="00E84428">
            <w:t>https://doi.org/10.36778/jesya.v5i1.607</w:t>
          </w:r>
          <w:r>
            <w:fldChar w:fldCharType="end"/>
          </w:r>
        </w:p>
        <w:p w14:paraId="1B4CD060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Koesomowidjojo, &amp; Ma’rih, S. (2017). </w:t>
          </w:r>
          <w:r>
            <w:rPr>
              <w:i/>
              <w:iCs/>
            </w:rPr>
            <w:t>Analisis Beban Kerja</w:t>
          </w:r>
          <w:r>
            <w:t xml:space="preserve"> (Andriansyah, Vol. 106). Raih Asa Sukses.</w:t>
          </w:r>
        </w:p>
        <w:p w14:paraId="6CE2BB41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Putu, N., Dewi, P., &amp; Suartina, W. (n.d.). </w:t>
          </w:r>
          <w:r>
            <w:rPr>
              <w:i/>
              <w:iCs/>
            </w:rPr>
            <w:t>Pengaruh Stres Kerja, Beban Kerja dan Lingkungan Kerja Terhadap Turnover Intention Karyawan UD. Cahaya Dewata di Badung</w:t>
          </w:r>
          <w:r>
            <w:t xml:space="preserve"> (Vol. 2, Issue 1).</w:t>
          </w:r>
        </w:p>
        <w:p w14:paraId="51369849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Putu, N., Dewi, P., &amp; Suartina, W. (2022). </w:t>
          </w:r>
          <w:r>
            <w:rPr>
              <w:i/>
              <w:iCs/>
            </w:rPr>
            <w:t>Pengaruh Stres Kerja, Beban Kerja dan Lingkungan Kerja Terhadap Turnover Intention Karyawan UD. Cahaya Dewata di Badung</w:t>
          </w:r>
          <w:r>
            <w:t xml:space="preserve"> (Vol. 2, Issue 1).</w:t>
          </w:r>
        </w:p>
        <w:p w14:paraId="367D031C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Ronal, O. :, Sihaloho, D., Siregar, H., Sisingamangaraja, U., Tapanuli, X., Kunci, K., Kerja, L., &amp; Karyawan, K. (n.d.). </w:t>
          </w:r>
          <w:proofErr w:type="spellStart"/>
          <w:r>
            <w:rPr>
              <w:i/>
              <w:iCs/>
              <w:lang w:val="en-US"/>
            </w:rPr>
            <w:t>Pengaruh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Lingkungan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Kerja</w:t>
          </w:r>
          <w:proofErr w:type="spellEnd"/>
          <w:r>
            <w:rPr>
              <w:i/>
              <w:iCs/>
              <w:lang w:val="en-US"/>
            </w:rPr>
            <w:t xml:space="preserve"> </w:t>
          </w:r>
          <w:proofErr w:type="spellStart"/>
          <w:r>
            <w:rPr>
              <w:i/>
              <w:iCs/>
              <w:lang w:val="en-US"/>
            </w:rPr>
            <w:t>Terhadap</w:t>
          </w:r>
          <w:proofErr w:type="spellEnd"/>
          <w:r>
            <w:rPr>
              <w:i/>
              <w:iCs/>
              <w:lang w:val="en-US"/>
            </w:rPr>
            <w:t xml:space="preserve"> Kinerja </w:t>
          </w:r>
          <w:proofErr w:type="spellStart"/>
          <w:r>
            <w:rPr>
              <w:i/>
              <w:iCs/>
              <w:lang w:val="en-US"/>
            </w:rPr>
            <w:t>Karyawan</w:t>
          </w:r>
          <w:proofErr w:type="spellEnd"/>
          <w:r>
            <w:rPr>
              <w:i/>
              <w:iCs/>
              <w:lang w:val="en-US"/>
            </w:rPr>
            <w:t xml:space="preserve"> Pada PT. Super Setia </w:t>
          </w:r>
          <w:proofErr w:type="spellStart"/>
          <w:r>
            <w:rPr>
              <w:i/>
              <w:iCs/>
              <w:lang w:val="en-US"/>
            </w:rPr>
            <w:t>Sagita</w:t>
          </w:r>
          <w:proofErr w:type="spellEnd"/>
          <w:r>
            <w:rPr>
              <w:i/>
              <w:iCs/>
              <w:lang w:val="en-US"/>
            </w:rPr>
            <w:t xml:space="preserve"> Medan</w:t>
          </w:r>
          <w:r>
            <w:t>.</w:t>
          </w:r>
        </w:p>
        <w:p w14:paraId="74ED13CC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Sapitri, D., &amp; Pancasasti, R. (2022). Efek Moderasi Budaya Organisasi Untuk Peningkatan Kinerja Karyawan. </w:t>
          </w:r>
          <w:r>
            <w:rPr>
              <w:i/>
              <w:iCs/>
            </w:rPr>
            <w:t>Technomedia Journal</w:t>
          </w:r>
          <w:r>
            <w:t xml:space="preserve">, </w:t>
          </w:r>
          <w:r>
            <w:rPr>
              <w:i/>
              <w:iCs/>
            </w:rPr>
            <w:t>6</w:t>
          </w:r>
          <w:r>
            <w:t xml:space="preserve">(2 Februari), 252–262. </w:t>
          </w:r>
          <w:r>
            <w:fldChar w:fldCharType="begin"/>
          </w:r>
          <w:r>
            <w:instrText xml:space="preserve"> HYPERLINK "https://doi.org/10.33050/tmj.v6i2.1756" </w:instrText>
          </w:r>
          <w:r>
            <w:fldChar w:fldCharType="separate"/>
          </w:r>
          <w:r w:rsidRPr="00E84428">
            <w:t>https://doi.org/10.33050/tmj.v6i2.1756</w:t>
          </w:r>
          <w:r>
            <w:fldChar w:fldCharType="end"/>
          </w:r>
        </w:p>
        <w:p w14:paraId="461D7604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Saputra, A. A. (2021). Pengaruh Kompensasi, Lingkungan Kerja dan Beban Kerja Terhadap Kepuasan Kerja Karyawan. </w:t>
          </w:r>
          <w:r>
            <w:rPr>
              <w:i/>
              <w:iCs/>
            </w:rPr>
            <w:t>Technomedia Journal</w:t>
          </w:r>
          <w:r>
            <w:t xml:space="preserve">, </w:t>
          </w:r>
          <w:r>
            <w:rPr>
              <w:i/>
              <w:iCs/>
            </w:rPr>
            <w:t>7</w:t>
          </w:r>
          <w:r>
            <w:t>(1), 68–77. https://doi.org/10.33050/tmj.v7i1.1755</w:t>
          </w:r>
        </w:p>
        <w:p w14:paraId="7345497F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75"/>
          </w:pPr>
          <w:r>
            <w:t xml:space="preserve">Yuliana, S., &amp; Nurofik, A. (2022). Pengaruh Kepemimpinan, beban kerja dan lingkungan kerja terhadap motivasi kerja karyawan Agnicom Padang Periaman. </w:t>
          </w:r>
          <w:r>
            <w:rPr>
              <w:i/>
              <w:iCs/>
            </w:rPr>
            <w:t>Jurnal Inovasi Penelitian (JIP)</w:t>
          </w:r>
          <w:r>
            <w:t xml:space="preserve">, </w:t>
          </w:r>
          <w:r>
            <w:rPr>
              <w:i/>
              <w:iCs/>
            </w:rPr>
            <w:t>3</w:t>
          </w:r>
          <w:r>
            <w:t>, 1–1.</w:t>
          </w:r>
        </w:p>
        <w:p w14:paraId="4421895E" w14:textId="77777777" w:rsidR="00D61565" w:rsidRDefault="00D61565" w:rsidP="00D61565">
          <w:pPr>
            <w:autoSpaceDE w:val="0"/>
            <w:autoSpaceDN w:val="0"/>
            <w:spacing w:after="200" w:line="240" w:lineRule="auto"/>
          </w:pPr>
        </w:p>
        <w:p w14:paraId="559FBB48" w14:textId="77777777" w:rsidR="00D61565" w:rsidRPr="003B4EB5" w:rsidRDefault="00D61565" w:rsidP="00D61565">
          <w:pPr>
            <w:autoSpaceDE w:val="0"/>
            <w:autoSpaceDN w:val="0"/>
            <w:spacing w:after="200" w:line="240" w:lineRule="auto"/>
            <w:ind w:hanging="480"/>
            <w:rPr>
              <w:lang w:val="en-US"/>
            </w:rPr>
          </w:pPr>
          <w:proofErr w:type="spellStart"/>
          <w:r>
            <w:rPr>
              <w:lang w:val="en-US"/>
            </w:rPr>
            <w:t>Rujukan</w:t>
          </w:r>
          <w:proofErr w:type="spellEnd"/>
          <w:r>
            <w:rPr>
              <w:lang w:val="en-US"/>
            </w:rPr>
            <w:t xml:space="preserve"> Internet atau </w:t>
          </w:r>
          <w:proofErr w:type="gramStart"/>
          <w:r>
            <w:rPr>
              <w:lang w:val="en-US"/>
            </w:rPr>
            <w:t>Website :</w:t>
          </w:r>
          <w:proofErr w:type="gramEnd"/>
        </w:p>
        <w:p w14:paraId="6BE094B7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PT Indomarco Prismatama. (n.d.). </w:t>
          </w:r>
          <w:r>
            <w:rPr>
              <w:i/>
              <w:iCs/>
            </w:rPr>
            <w:t>Sejarah, Visi dan Misi Indomaret</w:t>
          </w:r>
          <w:r>
            <w:t>. https://indomaret.co.id/home/index/sejarah-visi</w:t>
          </w:r>
        </w:p>
        <w:p w14:paraId="21B62F56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  <w:rPr>
              <w:lang w:val="en-US"/>
            </w:rPr>
          </w:pPr>
        </w:p>
        <w:p w14:paraId="6542BDA6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  <w:rPr>
              <w:lang w:val="en-US"/>
            </w:rPr>
          </w:pPr>
          <w:proofErr w:type="spellStart"/>
          <w:r>
            <w:rPr>
              <w:lang w:val="en-US"/>
            </w:rPr>
            <w:t>Rujukan</w:t>
          </w:r>
          <w:proofErr w:type="spellEnd"/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Skripsi :</w:t>
          </w:r>
          <w:proofErr w:type="gramEnd"/>
        </w:p>
        <w:p w14:paraId="4C72671D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Asriani. (2018). </w:t>
          </w:r>
          <w:r>
            <w:rPr>
              <w:i/>
              <w:iCs/>
            </w:rPr>
            <w:t>Pengaruh Beban Kerja dan Lingkungan Kerja Terhadap Kinerja Pegawai Pada Kantor Dinas Tenaga Kerja Kota Makassar</w:t>
          </w:r>
          <w:r>
            <w:t xml:space="preserve"> [Skripsi]. </w:t>
          </w:r>
          <w:r>
            <w:rPr>
              <w:lang w:val="en-US"/>
            </w:rPr>
            <w:t>Universitas</w:t>
          </w:r>
          <w:r>
            <w:t xml:space="preserve"> M</w:t>
          </w:r>
          <w:proofErr w:type="spellStart"/>
          <w:r>
            <w:rPr>
              <w:lang w:val="en-US"/>
            </w:rPr>
            <w:t>uhammadiyah</w:t>
          </w:r>
          <w:proofErr w:type="spellEnd"/>
          <w:r>
            <w:t xml:space="preserve"> M</w:t>
          </w:r>
          <w:proofErr w:type="spellStart"/>
          <w:r>
            <w:rPr>
              <w:lang w:val="en-US"/>
            </w:rPr>
            <w:t>akassar</w:t>
          </w:r>
          <w:proofErr w:type="spellEnd"/>
          <w:r>
            <w:t>.</w:t>
          </w:r>
        </w:p>
        <w:p w14:paraId="5BEAAD42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  <w:r>
            <w:t xml:space="preserve">Ranayudha, M. L. (2020). </w:t>
          </w:r>
          <w:r>
            <w:rPr>
              <w:i/>
              <w:iCs/>
            </w:rPr>
            <w:t>Pengaruh Lingkungan Kerja Fisik dan Non Fisik Terhadap Kepuasan Kerja Karyawan ( Studikasus pada Karyawan PT.Dinamika Buah Nusantara)</w:t>
          </w:r>
          <w:r>
            <w:t xml:space="preserve"> [Skripsi]. Universitas Islam Baru.</w:t>
          </w:r>
        </w:p>
        <w:p w14:paraId="5505A221" w14:textId="77777777" w:rsidR="00D61565" w:rsidRDefault="00D61565" w:rsidP="00D61565">
          <w:pPr>
            <w:autoSpaceDE w:val="0"/>
            <w:autoSpaceDN w:val="0"/>
            <w:spacing w:after="200" w:line="240" w:lineRule="auto"/>
            <w:ind w:hanging="480"/>
          </w:pPr>
        </w:p>
        <w:p w14:paraId="5429AE12" w14:textId="77777777" w:rsidR="00D61565" w:rsidRPr="00C52FD2" w:rsidRDefault="00D61565" w:rsidP="00D61565">
          <w:pPr>
            <w:spacing w:after="200" w:line="240" w:lineRule="auto"/>
            <w:jc w:val="both"/>
            <w:rPr>
              <w:szCs w:val="24"/>
            </w:rPr>
          </w:pPr>
          <w:r>
            <w:t> </w:t>
          </w:r>
        </w:p>
      </w:sdtContent>
    </w:sdt>
    <w:p w14:paraId="50FABB0B" w14:textId="77777777" w:rsidR="00D61565" w:rsidRPr="00EA1E6B" w:rsidRDefault="00D61565" w:rsidP="00EA1E6B"/>
    <w:sectPr w:rsidR="00D61565" w:rsidRPr="00EA1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2BE6" w14:textId="77777777" w:rsidR="002D6134" w:rsidRDefault="002D6134">
      <w:pPr>
        <w:spacing w:line="240" w:lineRule="auto"/>
      </w:pPr>
      <w:r>
        <w:separator/>
      </w:r>
    </w:p>
  </w:endnote>
  <w:endnote w:type="continuationSeparator" w:id="0">
    <w:p w14:paraId="55518E01" w14:textId="77777777" w:rsidR="002D6134" w:rsidRDefault="002D6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3738" w14:textId="77777777" w:rsidR="00BE3B10" w:rsidRDefault="00BE3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549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DAD07" w14:textId="77777777" w:rsidR="00B86813" w:rsidRDefault="00000000">
        <w:pPr>
          <w:pStyle w:val="Header"/>
          <w:jc w:val="center"/>
        </w:pPr>
      </w:p>
    </w:sdtContent>
  </w:sdt>
  <w:p w14:paraId="5363ADA0" w14:textId="77777777" w:rsidR="00B86813" w:rsidRPr="00156471" w:rsidRDefault="00B86813">
    <w:pPr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BC" w14:textId="77777777" w:rsidR="00B86813" w:rsidRPr="00F43929" w:rsidRDefault="00000000" w:rsidP="00F43929">
    <w:pPr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1689" w14:textId="77777777" w:rsidR="002D6134" w:rsidRDefault="002D6134">
      <w:pPr>
        <w:spacing w:line="240" w:lineRule="auto"/>
      </w:pPr>
      <w:r>
        <w:separator/>
      </w:r>
    </w:p>
  </w:footnote>
  <w:footnote w:type="continuationSeparator" w:id="0">
    <w:p w14:paraId="2EDE69B5" w14:textId="77777777" w:rsidR="002D6134" w:rsidRDefault="002D6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80D1" w14:textId="2A56B6D8" w:rsidR="00BE3B10" w:rsidRDefault="00BE3B10">
    <w:pPr>
      <w:pStyle w:val="Header"/>
    </w:pPr>
    <w:r>
      <w:rPr>
        <w:noProof/>
        <w14:ligatures w14:val="standardContextual"/>
      </w:rPr>
      <w:pict w14:anchorId="5BB13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03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B994" w14:textId="39E7AD4D" w:rsidR="00BE3B10" w:rsidRDefault="00BE3B10">
    <w:pPr>
      <w:pStyle w:val="Header"/>
    </w:pPr>
    <w:r>
      <w:rPr>
        <w:noProof/>
        <w14:ligatures w14:val="standardContextual"/>
      </w:rPr>
      <w:pict w14:anchorId="07F02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039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4F7A" w14:textId="6F75D7DA" w:rsidR="00BE3B10" w:rsidRDefault="00BE3B10">
    <w:pPr>
      <w:pStyle w:val="Header"/>
    </w:pPr>
    <w:r>
      <w:rPr>
        <w:noProof/>
        <w14:ligatures w14:val="standardContextual"/>
      </w:rPr>
      <w:pict w14:anchorId="16E6A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039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1D"/>
    <w:multiLevelType w:val="hybridMultilevel"/>
    <w:tmpl w:val="2334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5B0"/>
    <w:multiLevelType w:val="hybridMultilevel"/>
    <w:tmpl w:val="871014EA"/>
    <w:lvl w:ilvl="0" w:tplc="259C5680">
      <w:start w:val="7"/>
      <w:numFmt w:val="decimal"/>
      <w:lvlText w:val="2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B0B"/>
    <w:multiLevelType w:val="hybridMultilevel"/>
    <w:tmpl w:val="4FD63260"/>
    <w:lvl w:ilvl="0" w:tplc="8FCE6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5F43"/>
    <w:multiLevelType w:val="hybridMultilevel"/>
    <w:tmpl w:val="B25884F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90D5FD9"/>
    <w:multiLevelType w:val="hybridMultilevel"/>
    <w:tmpl w:val="3034A15E"/>
    <w:lvl w:ilvl="0" w:tplc="97980D0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0D430082"/>
    <w:multiLevelType w:val="hybridMultilevel"/>
    <w:tmpl w:val="390AAD00"/>
    <w:lvl w:ilvl="0" w:tplc="AFD04ABA">
      <w:start w:val="2"/>
      <w:numFmt w:val="decimal"/>
      <w:lvlText w:val="4.1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6C1"/>
    <w:multiLevelType w:val="hybridMultilevel"/>
    <w:tmpl w:val="FD649C78"/>
    <w:lvl w:ilvl="0" w:tplc="5784B486">
      <w:start w:val="1"/>
      <w:numFmt w:val="lowerLetter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0E556F8"/>
    <w:multiLevelType w:val="hybridMultilevel"/>
    <w:tmpl w:val="02BE766E"/>
    <w:lvl w:ilvl="0" w:tplc="D46C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30F2"/>
    <w:multiLevelType w:val="hybridMultilevel"/>
    <w:tmpl w:val="EB3A9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B4B69"/>
    <w:multiLevelType w:val="multilevel"/>
    <w:tmpl w:val="3A08B5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5."/>
      <w:lvlJc w:val="left"/>
      <w:pPr>
        <w:ind w:left="1440" w:hanging="1080"/>
      </w:pPr>
      <w:rPr>
        <w:rFonts w:ascii="Times New Roman" w:eastAsia="Times New Roman" w:hAnsi="Times New Roman" w:cs="Times New Roman"/>
        <w:b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1331683F"/>
    <w:multiLevelType w:val="hybridMultilevel"/>
    <w:tmpl w:val="ADDC60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3564"/>
    <w:multiLevelType w:val="hybridMultilevel"/>
    <w:tmpl w:val="9FB09CEC"/>
    <w:lvl w:ilvl="0" w:tplc="9E3E3864">
      <w:start w:val="1"/>
      <w:numFmt w:val="lowerLetter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16474A21"/>
    <w:multiLevelType w:val="hybridMultilevel"/>
    <w:tmpl w:val="46F8EC5A"/>
    <w:lvl w:ilvl="0" w:tplc="4DF893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B75F9"/>
    <w:multiLevelType w:val="hybridMultilevel"/>
    <w:tmpl w:val="CF84A50E"/>
    <w:lvl w:ilvl="0" w:tplc="379A90C2">
      <w:start w:val="1"/>
      <w:numFmt w:val="lowerLetter"/>
      <w:lvlText w:val="%1."/>
      <w:lvlJc w:val="left"/>
      <w:pPr>
        <w:ind w:left="1980" w:hanging="360"/>
      </w:pPr>
      <w:rPr>
        <w:rFonts w:hint="default"/>
        <w:color w:val="000000"/>
      </w:rPr>
    </w:lvl>
    <w:lvl w:ilvl="1" w:tplc="985C9B52">
      <w:start w:val="1"/>
      <w:numFmt w:val="lowerLetter"/>
      <w:lvlText w:val="%2.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19D240BE"/>
    <w:multiLevelType w:val="hybridMultilevel"/>
    <w:tmpl w:val="34DC3910"/>
    <w:lvl w:ilvl="0" w:tplc="040809AA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D49"/>
    <w:multiLevelType w:val="hybridMultilevel"/>
    <w:tmpl w:val="9794978C"/>
    <w:lvl w:ilvl="0" w:tplc="AAEEE994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BB37F2"/>
    <w:multiLevelType w:val="hybridMultilevel"/>
    <w:tmpl w:val="FC640D1A"/>
    <w:lvl w:ilvl="0" w:tplc="A4DAD798">
      <w:start w:val="2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25057182"/>
    <w:multiLevelType w:val="hybridMultilevel"/>
    <w:tmpl w:val="E0A80898"/>
    <w:lvl w:ilvl="0" w:tplc="A508C91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197AFE"/>
    <w:multiLevelType w:val="hybridMultilevel"/>
    <w:tmpl w:val="BD501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C3E"/>
    <w:multiLevelType w:val="multilevel"/>
    <w:tmpl w:val="FFFFFFFF"/>
    <w:lvl w:ilvl="0">
      <w:start w:val="3"/>
      <w:numFmt w:val="decimal"/>
      <w:lvlText w:val="%1"/>
      <w:lvlJc w:val="left"/>
      <w:pPr>
        <w:ind w:left="2108" w:hanging="56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210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8" w:hanging="567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2393" w:hanging="286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2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</w:rPr>
    </w:lvl>
    <w:lvl w:ilvl="8"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20" w15:restartNumberingAfterBreak="0">
    <w:nsid w:val="28F45D56"/>
    <w:multiLevelType w:val="hybridMultilevel"/>
    <w:tmpl w:val="DD62ABAE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29403E98"/>
    <w:multiLevelType w:val="hybridMultilevel"/>
    <w:tmpl w:val="454623F4"/>
    <w:lvl w:ilvl="0" w:tplc="E5C68D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43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4B4A"/>
    <w:multiLevelType w:val="hybridMultilevel"/>
    <w:tmpl w:val="A920D72E"/>
    <w:lvl w:ilvl="0" w:tplc="E8EEAAF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CCB16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40C5C"/>
    <w:multiLevelType w:val="hybridMultilevel"/>
    <w:tmpl w:val="5C7EE25A"/>
    <w:lvl w:ilvl="0" w:tplc="82DCCF32">
      <w:start w:val="1"/>
      <w:numFmt w:val="lowerLetter"/>
      <w:lvlText w:val="%1."/>
      <w:lvlJc w:val="left"/>
      <w:pPr>
        <w:ind w:left="206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 w15:restartNumberingAfterBreak="0">
    <w:nsid w:val="2B7B5A88"/>
    <w:multiLevelType w:val="hybridMultilevel"/>
    <w:tmpl w:val="FFFFFFFF"/>
    <w:lvl w:ilvl="0" w:tplc="CCCA0286">
      <w:start w:val="1"/>
      <w:numFmt w:val="lowerLetter"/>
      <w:lvlText w:val="%1."/>
      <w:lvlJc w:val="left"/>
      <w:pPr>
        <w:ind w:left="1964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6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24" w:hanging="180"/>
      </w:pPr>
      <w:rPr>
        <w:rFonts w:cs="Times New Roman"/>
      </w:rPr>
    </w:lvl>
  </w:abstractNum>
  <w:abstractNum w:abstractNumId="25" w15:restartNumberingAfterBreak="0">
    <w:nsid w:val="2E3605D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EE41ECE"/>
    <w:multiLevelType w:val="hybridMultilevel"/>
    <w:tmpl w:val="53E4E826"/>
    <w:lvl w:ilvl="0" w:tplc="F320C57A">
      <w:start w:val="1"/>
      <w:numFmt w:val="decimal"/>
      <w:lvlText w:val="3.7.%1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B65F41"/>
    <w:multiLevelType w:val="hybridMultilevel"/>
    <w:tmpl w:val="8460B770"/>
    <w:lvl w:ilvl="0" w:tplc="FF9A4898">
      <w:start w:val="1"/>
      <w:numFmt w:val="decimal"/>
      <w:lvlText w:val="3.5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72C51"/>
    <w:multiLevelType w:val="hybridMultilevel"/>
    <w:tmpl w:val="BE58C7D2"/>
    <w:lvl w:ilvl="0" w:tplc="C3A87EDE">
      <w:start w:val="5"/>
      <w:numFmt w:val="decimal"/>
      <w:lvlText w:val="2.1.%1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C40E6"/>
    <w:multiLevelType w:val="multilevel"/>
    <w:tmpl w:val="7070F702"/>
    <w:lvl w:ilvl="0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3F04115"/>
    <w:multiLevelType w:val="hybridMultilevel"/>
    <w:tmpl w:val="7C4AB7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BCC18A0">
      <w:start w:val="1"/>
      <w:numFmt w:val="lowerLetter"/>
      <w:lvlText w:val="%3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5A86782">
      <w:start w:val="1"/>
      <w:numFmt w:val="lowerLetter"/>
      <w:lvlText w:val="%5)"/>
      <w:lvlJc w:val="left"/>
      <w:pPr>
        <w:ind w:left="3960" w:hanging="360"/>
      </w:pPr>
      <w:rPr>
        <w:rFonts w:asciiTheme="minorHAnsi" w:hAnsiTheme="minorHAnsi" w:hint="default"/>
        <w:color w:val="auto"/>
        <w:sz w:val="22"/>
      </w:rPr>
    </w:lvl>
    <w:lvl w:ilvl="5" w:tplc="371A5E06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51652DA"/>
    <w:multiLevelType w:val="hybridMultilevel"/>
    <w:tmpl w:val="6616F8C6"/>
    <w:lvl w:ilvl="0" w:tplc="5F98D7C6">
      <w:start w:val="2"/>
      <w:numFmt w:val="decimal"/>
      <w:lvlText w:val="2.1.%1"/>
      <w:lvlJc w:val="righ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26AD2"/>
    <w:multiLevelType w:val="multilevel"/>
    <w:tmpl w:val="574EDC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2.1.%3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384F61B4"/>
    <w:multiLevelType w:val="hybridMultilevel"/>
    <w:tmpl w:val="23EC86C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4" w15:restartNumberingAfterBreak="0">
    <w:nsid w:val="39065A24"/>
    <w:multiLevelType w:val="hybridMultilevel"/>
    <w:tmpl w:val="BA62F27A"/>
    <w:lvl w:ilvl="0" w:tplc="06B0EB82">
      <w:start w:val="4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53C53"/>
    <w:multiLevelType w:val="hybridMultilevel"/>
    <w:tmpl w:val="FFFFFFFF"/>
    <w:lvl w:ilvl="0" w:tplc="73E0CA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B277A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3B817ABE"/>
    <w:multiLevelType w:val="hybridMultilevel"/>
    <w:tmpl w:val="1CFAFA0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1E51E1"/>
    <w:multiLevelType w:val="hybridMultilevel"/>
    <w:tmpl w:val="C27806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3E52009C"/>
    <w:multiLevelType w:val="hybridMultilevel"/>
    <w:tmpl w:val="822C4D16"/>
    <w:lvl w:ilvl="0" w:tplc="B742E454">
      <w:start w:val="1"/>
      <w:numFmt w:val="decimal"/>
      <w:lvlText w:val="4.1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03F7EFD"/>
    <w:multiLevelType w:val="hybridMultilevel"/>
    <w:tmpl w:val="B1082D66"/>
    <w:lvl w:ilvl="0" w:tplc="9184F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4051E"/>
    <w:multiLevelType w:val="hybridMultilevel"/>
    <w:tmpl w:val="FFFFFFFF"/>
    <w:lvl w:ilvl="0" w:tplc="F91E8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1825429"/>
    <w:multiLevelType w:val="hybridMultilevel"/>
    <w:tmpl w:val="03B6CE9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44BC28F6"/>
    <w:multiLevelType w:val="multilevel"/>
    <w:tmpl w:val="D0D05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48911D36"/>
    <w:multiLevelType w:val="hybridMultilevel"/>
    <w:tmpl w:val="2CCE4D34"/>
    <w:lvl w:ilvl="0" w:tplc="BF9EB9D8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5" w15:restartNumberingAfterBreak="0">
    <w:nsid w:val="490C1673"/>
    <w:multiLevelType w:val="multilevel"/>
    <w:tmpl w:val="0F0CB026"/>
    <w:lvl w:ilvl="0">
      <w:start w:val="1"/>
      <w:numFmt w:val="decimal"/>
      <w:lvlText w:val="%1."/>
      <w:lvlJc w:val="left"/>
      <w:pPr>
        <w:ind w:left="1450" w:hanging="109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46" w15:restartNumberingAfterBreak="0">
    <w:nsid w:val="4A18416B"/>
    <w:multiLevelType w:val="hybridMultilevel"/>
    <w:tmpl w:val="DA64C25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7" w15:restartNumberingAfterBreak="0">
    <w:nsid w:val="4FA712BE"/>
    <w:multiLevelType w:val="multilevel"/>
    <w:tmpl w:val="86E20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8" w15:restartNumberingAfterBreak="0">
    <w:nsid w:val="52EB4EA6"/>
    <w:multiLevelType w:val="hybridMultilevel"/>
    <w:tmpl w:val="1194AAB2"/>
    <w:lvl w:ilvl="0" w:tplc="5A90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CC649D"/>
    <w:multiLevelType w:val="hybridMultilevel"/>
    <w:tmpl w:val="472279D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0" w15:restartNumberingAfterBreak="0">
    <w:nsid w:val="57650AC4"/>
    <w:multiLevelType w:val="hybridMultilevel"/>
    <w:tmpl w:val="C5B4220E"/>
    <w:lvl w:ilvl="0" w:tplc="EF7AD214">
      <w:start w:val="1"/>
      <w:numFmt w:val="lowerLetter"/>
      <w:lvlText w:val="%1."/>
      <w:lvlJc w:val="left"/>
      <w:pPr>
        <w:ind w:left="261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1" w15:restartNumberingAfterBreak="0">
    <w:nsid w:val="5F0A42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2" w15:restartNumberingAfterBreak="0">
    <w:nsid w:val="61EB489B"/>
    <w:multiLevelType w:val="hybridMultilevel"/>
    <w:tmpl w:val="D8A26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66DBA"/>
    <w:multiLevelType w:val="hybridMultilevel"/>
    <w:tmpl w:val="71A09A96"/>
    <w:lvl w:ilvl="0" w:tplc="ACE6A60C">
      <w:start w:val="1"/>
      <w:numFmt w:val="decimal"/>
      <w:lvlText w:val="3.6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D2943"/>
    <w:multiLevelType w:val="hybridMultilevel"/>
    <w:tmpl w:val="FFFFFFFF"/>
    <w:lvl w:ilvl="0" w:tplc="04210019">
      <w:start w:val="1"/>
      <w:numFmt w:val="lowerLetter"/>
      <w:lvlText w:val="%1."/>
      <w:lvlJc w:val="left"/>
      <w:pPr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55" w15:restartNumberingAfterBreak="0">
    <w:nsid w:val="67FB4C1B"/>
    <w:multiLevelType w:val="hybridMultilevel"/>
    <w:tmpl w:val="971A326C"/>
    <w:lvl w:ilvl="0" w:tplc="12F6DB24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 w15:restartNumberingAfterBreak="0">
    <w:nsid w:val="695A63D6"/>
    <w:multiLevelType w:val="hybridMultilevel"/>
    <w:tmpl w:val="C0E6E420"/>
    <w:lvl w:ilvl="0" w:tplc="5C745C24">
      <w:start w:val="1"/>
      <w:numFmt w:val="decimal"/>
      <w:lvlText w:val="4.3.%1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6A4A6936"/>
    <w:multiLevelType w:val="hybridMultilevel"/>
    <w:tmpl w:val="FC18D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1CCB16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CA69BA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9" w15:restartNumberingAfterBreak="0">
    <w:nsid w:val="6FD17640"/>
    <w:multiLevelType w:val="hybridMultilevel"/>
    <w:tmpl w:val="6074A746"/>
    <w:lvl w:ilvl="0" w:tplc="6D608EC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BD26D374">
      <w:start w:val="1"/>
      <w:numFmt w:val="decimal"/>
      <w:lvlText w:val="%4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1">
      <w:start w:val="1"/>
      <w:numFmt w:val="decimal"/>
      <w:lvlText w:val="%6)"/>
      <w:lvlJc w:val="lef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4937CEC"/>
    <w:multiLevelType w:val="hybridMultilevel"/>
    <w:tmpl w:val="5C3244C2"/>
    <w:lvl w:ilvl="0" w:tplc="2152A3BC">
      <w:start w:val="6"/>
      <w:numFmt w:val="decimal"/>
      <w:lvlText w:val="2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B6B57"/>
    <w:multiLevelType w:val="hybridMultilevel"/>
    <w:tmpl w:val="BB8C6056"/>
    <w:lvl w:ilvl="0" w:tplc="FE3865D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 w15:restartNumberingAfterBreak="0">
    <w:nsid w:val="7C064CBC"/>
    <w:multiLevelType w:val="multilevel"/>
    <w:tmpl w:val="7B9C8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3" w15:restartNumberingAfterBreak="0">
    <w:nsid w:val="7C9D695F"/>
    <w:multiLevelType w:val="hybridMultilevel"/>
    <w:tmpl w:val="20D05674"/>
    <w:lvl w:ilvl="0" w:tplc="D8886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D9051F8"/>
    <w:multiLevelType w:val="hybridMultilevel"/>
    <w:tmpl w:val="4ABEF266"/>
    <w:lvl w:ilvl="0" w:tplc="23BC2C3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8628911">
    <w:abstractNumId w:val="25"/>
  </w:num>
  <w:num w:numId="2" w16cid:durableId="1875074730">
    <w:abstractNumId w:val="35"/>
  </w:num>
  <w:num w:numId="3" w16cid:durableId="1678338499">
    <w:abstractNumId w:val="41"/>
  </w:num>
  <w:num w:numId="4" w16cid:durableId="494490440">
    <w:abstractNumId w:val="19"/>
  </w:num>
  <w:num w:numId="5" w16cid:durableId="732194364">
    <w:abstractNumId w:val="30"/>
  </w:num>
  <w:num w:numId="6" w16cid:durableId="1244757802">
    <w:abstractNumId w:val="54"/>
  </w:num>
  <w:num w:numId="7" w16cid:durableId="898512748">
    <w:abstractNumId w:val="17"/>
  </w:num>
  <w:num w:numId="8" w16cid:durableId="2046562312">
    <w:abstractNumId w:val="26"/>
  </w:num>
  <w:num w:numId="9" w16cid:durableId="899054100">
    <w:abstractNumId w:val="24"/>
  </w:num>
  <w:num w:numId="10" w16cid:durableId="453865516">
    <w:abstractNumId w:val="45"/>
  </w:num>
  <w:num w:numId="11" w16cid:durableId="435832680">
    <w:abstractNumId w:val="8"/>
  </w:num>
  <w:num w:numId="12" w16cid:durableId="348718282">
    <w:abstractNumId w:val="47"/>
  </w:num>
  <w:num w:numId="13" w16cid:durableId="1916821940">
    <w:abstractNumId w:val="43"/>
  </w:num>
  <w:num w:numId="14" w16cid:durableId="1908879366">
    <w:abstractNumId w:val="14"/>
  </w:num>
  <w:num w:numId="15" w16cid:durableId="336884516">
    <w:abstractNumId w:val="22"/>
  </w:num>
  <w:num w:numId="16" w16cid:durableId="1883009874">
    <w:abstractNumId w:val="56"/>
  </w:num>
  <w:num w:numId="17" w16cid:durableId="1896114177">
    <w:abstractNumId w:val="39"/>
  </w:num>
  <w:num w:numId="18" w16cid:durableId="788548425">
    <w:abstractNumId w:val="62"/>
  </w:num>
  <w:num w:numId="19" w16cid:durableId="82118443">
    <w:abstractNumId w:val="10"/>
  </w:num>
  <w:num w:numId="20" w16cid:durableId="735250970">
    <w:abstractNumId w:val="12"/>
  </w:num>
  <w:num w:numId="21" w16cid:durableId="727075208">
    <w:abstractNumId w:val="9"/>
  </w:num>
  <w:num w:numId="22" w16cid:durableId="471757242">
    <w:abstractNumId w:val="55"/>
  </w:num>
  <w:num w:numId="23" w16cid:durableId="1077171316">
    <w:abstractNumId w:val="51"/>
  </w:num>
  <w:num w:numId="24" w16cid:durableId="649596673">
    <w:abstractNumId w:val="36"/>
  </w:num>
  <w:num w:numId="25" w16cid:durableId="1356232423">
    <w:abstractNumId w:val="16"/>
  </w:num>
  <w:num w:numId="26" w16cid:durableId="1049114924">
    <w:abstractNumId w:val="57"/>
  </w:num>
  <w:num w:numId="27" w16cid:durableId="496389139">
    <w:abstractNumId w:val="0"/>
  </w:num>
  <w:num w:numId="28" w16cid:durableId="1245459940">
    <w:abstractNumId w:val="6"/>
  </w:num>
  <w:num w:numId="29" w16cid:durableId="425155266">
    <w:abstractNumId w:val="53"/>
  </w:num>
  <w:num w:numId="30" w16cid:durableId="224029757">
    <w:abstractNumId w:val="27"/>
  </w:num>
  <w:num w:numId="31" w16cid:durableId="949169203">
    <w:abstractNumId w:val="23"/>
  </w:num>
  <w:num w:numId="32" w16cid:durableId="1861774106">
    <w:abstractNumId w:val="64"/>
  </w:num>
  <w:num w:numId="33" w16cid:durableId="346519065">
    <w:abstractNumId w:val="46"/>
  </w:num>
  <w:num w:numId="34" w16cid:durableId="1766655377">
    <w:abstractNumId w:val="11"/>
  </w:num>
  <w:num w:numId="35" w16cid:durableId="1103960250">
    <w:abstractNumId w:val="50"/>
  </w:num>
  <w:num w:numId="36" w16cid:durableId="1206723115">
    <w:abstractNumId w:val="52"/>
  </w:num>
  <w:num w:numId="37" w16cid:durableId="147206666">
    <w:abstractNumId w:val="61"/>
  </w:num>
  <w:num w:numId="38" w16cid:durableId="1577742670">
    <w:abstractNumId w:val="44"/>
  </w:num>
  <w:num w:numId="39" w16cid:durableId="535391337">
    <w:abstractNumId w:val="4"/>
  </w:num>
  <w:num w:numId="40" w16cid:durableId="1388533394">
    <w:abstractNumId w:val="33"/>
  </w:num>
  <w:num w:numId="41" w16cid:durableId="1660889166">
    <w:abstractNumId w:val="15"/>
  </w:num>
  <w:num w:numId="42" w16cid:durableId="1970167406">
    <w:abstractNumId w:val="7"/>
  </w:num>
  <w:num w:numId="43" w16cid:durableId="1519391213">
    <w:abstractNumId w:val="2"/>
  </w:num>
  <w:num w:numId="44" w16cid:durableId="1453477283">
    <w:abstractNumId w:val="40"/>
  </w:num>
  <w:num w:numId="45" w16cid:durableId="493452715">
    <w:abstractNumId w:val="48"/>
  </w:num>
  <w:num w:numId="46" w16cid:durableId="1244298693">
    <w:abstractNumId w:val="38"/>
  </w:num>
  <w:num w:numId="47" w16cid:durableId="1079907528">
    <w:abstractNumId w:val="13"/>
  </w:num>
  <w:num w:numId="48" w16cid:durableId="2009824849">
    <w:abstractNumId w:val="3"/>
  </w:num>
  <w:num w:numId="49" w16cid:durableId="1162312222">
    <w:abstractNumId w:val="59"/>
  </w:num>
  <w:num w:numId="50" w16cid:durableId="902329382">
    <w:abstractNumId w:val="29"/>
  </w:num>
  <w:num w:numId="51" w16cid:durableId="412506272">
    <w:abstractNumId w:val="18"/>
  </w:num>
  <w:num w:numId="52" w16cid:durableId="1277365756">
    <w:abstractNumId w:val="58"/>
  </w:num>
  <w:num w:numId="53" w16cid:durableId="1075277511">
    <w:abstractNumId w:val="42"/>
  </w:num>
  <w:num w:numId="54" w16cid:durableId="367999314">
    <w:abstractNumId w:val="49"/>
  </w:num>
  <w:num w:numId="55" w16cid:durableId="995574494">
    <w:abstractNumId w:val="28"/>
  </w:num>
  <w:num w:numId="56" w16cid:durableId="308485837">
    <w:abstractNumId w:val="60"/>
  </w:num>
  <w:num w:numId="57" w16cid:durableId="1758986356">
    <w:abstractNumId w:val="1"/>
  </w:num>
  <w:num w:numId="58" w16cid:durableId="402798732">
    <w:abstractNumId w:val="34"/>
  </w:num>
  <w:num w:numId="59" w16cid:durableId="285703306">
    <w:abstractNumId w:val="32"/>
  </w:num>
  <w:num w:numId="60" w16cid:durableId="282424370">
    <w:abstractNumId w:val="31"/>
  </w:num>
  <w:num w:numId="61" w16cid:durableId="1879900305">
    <w:abstractNumId w:val="20"/>
  </w:num>
  <w:num w:numId="62" w16cid:durableId="1843817990">
    <w:abstractNumId w:val="63"/>
  </w:num>
  <w:num w:numId="63" w16cid:durableId="924726279">
    <w:abstractNumId w:val="21"/>
  </w:num>
  <w:num w:numId="64" w16cid:durableId="555824434">
    <w:abstractNumId w:val="5"/>
  </w:num>
  <w:num w:numId="65" w16cid:durableId="2567173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06"/>
    <w:rsid w:val="002D6134"/>
    <w:rsid w:val="004D2338"/>
    <w:rsid w:val="006C3406"/>
    <w:rsid w:val="008121C1"/>
    <w:rsid w:val="00955A20"/>
    <w:rsid w:val="00B34AAA"/>
    <w:rsid w:val="00B86813"/>
    <w:rsid w:val="00BE3B10"/>
    <w:rsid w:val="00D61565"/>
    <w:rsid w:val="00E97C09"/>
    <w:rsid w:val="00E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319C"/>
  <w15:chartTrackingRefBased/>
  <w15:docId w15:val="{F9A0A017-7F33-46EA-8861-5E6ADAC6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06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40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id-ID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6C3406"/>
    <w:pPr>
      <w:widowControl w:val="0"/>
      <w:autoSpaceDE w:val="0"/>
      <w:autoSpaceDN w:val="0"/>
      <w:spacing w:line="240" w:lineRule="auto"/>
      <w:ind w:left="1398"/>
      <w:outlineLvl w:val="1"/>
    </w:pPr>
    <w:rPr>
      <w:b/>
      <w:bCs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406"/>
    <w:pPr>
      <w:keepNext/>
      <w:keepLines/>
      <w:outlineLvl w:val="2"/>
    </w:pPr>
    <w:rPr>
      <w:rFonts w:eastAsiaTheme="majorEastAsia" w:cs="Mangal"/>
      <w:b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406"/>
    <w:pPr>
      <w:keepNext/>
      <w:keepLines/>
      <w:spacing w:before="40"/>
      <w:outlineLvl w:val="3"/>
    </w:pPr>
    <w:rPr>
      <w:rFonts w:eastAsiaTheme="majorEastAsia" w:cs="Mang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406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  <w:lang w:val="id-ID" w:eastAsia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3406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3406"/>
    <w:rPr>
      <w:rFonts w:ascii="Times New Roman" w:eastAsiaTheme="majorEastAsia" w:hAnsi="Times New Roman" w:cs="Mangal"/>
      <w:b/>
      <w:kern w:val="0"/>
      <w:sz w:val="24"/>
      <w:szCs w:val="21"/>
      <w:lang w:val="id-ID" w:bidi="hi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3406"/>
    <w:rPr>
      <w:rFonts w:ascii="Times New Roman" w:eastAsiaTheme="majorEastAsia" w:hAnsi="Times New Roman" w:cs="Mangal"/>
      <w:b/>
      <w:iCs/>
      <w:color w:val="000000" w:themeColor="text1"/>
      <w:kern w:val="0"/>
      <w:sz w:val="24"/>
      <w:szCs w:val="20"/>
      <w:lang w:val="id-ID" w:bidi="hi-IN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C3406"/>
  </w:style>
  <w:style w:type="paragraph" w:styleId="ListParagraph">
    <w:name w:val="List Paragraph"/>
    <w:aliases w:val="spasi 2 taiiii,Heading 2 Char1,Char Char,List Paragraph11,Normal1,skripsi,Body of text,Dot pt,F5 List Paragraph,List Paragraph Char Char Char,Indicator Text,Numbered Para 1,Bullet 1,List Paragraph12,Bullet Points,MAIN CONTENT,Normal ind"/>
    <w:basedOn w:val="Normal"/>
    <w:link w:val="ListParagraphChar"/>
    <w:uiPriority w:val="34"/>
    <w:qFormat/>
    <w:rsid w:val="006C3406"/>
    <w:pPr>
      <w:spacing w:after="200" w:line="276" w:lineRule="auto"/>
      <w:ind w:left="720"/>
      <w:contextualSpacing/>
    </w:pPr>
    <w:rPr>
      <w:szCs w:val="22"/>
      <w:lang w:val="en-US" w:bidi="ar-SA"/>
    </w:rPr>
  </w:style>
  <w:style w:type="character" w:customStyle="1" w:styleId="ListParagraphChar">
    <w:name w:val="List Paragraph Char"/>
    <w:aliases w:val="spasi 2 taiiii Char,Heading 2 Char1 Char,Char Char Char,List Paragraph11 Char,Normal1 Char,skripsi Char,Body of text Char,Dot pt Char,F5 List Paragraph Char,List Paragraph Char Char Char Char,Indicator Text Char,Numbered Para 1 Char"/>
    <w:basedOn w:val="DefaultParagraphFont"/>
    <w:link w:val="ListParagraph"/>
    <w:uiPriority w:val="34"/>
    <w:qFormat/>
    <w:locked/>
    <w:rsid w:val="006C3406"/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C3406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6C3406"/>
    <w:pPr>
      <w:widowControl w:val="0"/>
      <w:autoSpaceDE w:val="0"/>
      <w:autoSpaceDN w:val="0"/>
      <w:spacing w:before="11" w:line="240" w:lineRule="auto"/>
      <w:jc w:val="center"/>
    </w:pPr>
    <w:rPr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C3406"/>
    <w:pPr>
      <w:widowControl w:val="0"/>
      <w:autoSpaceDE w:val="0"/>
      <w:autoSpaceDN w:val="0"/>
      <w:spacing w:line="240" w:lineRule="auto"/>
    </w:pPr>
    <w:rPr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C3406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06"/>
    <w:rPr>
      <w:rFonts w:ascii="Tahoma" w:eastAsia="Times New Roman" w:hAnsi="Tahoma" w:cs="Mangal"/>
      <w:sz w:val="16"/>
      <w:szCs w:val="14"/>
      <w:lang w:val="id-ID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06"/>
    <w:pPr>
      <w:spacing w:line="240" w:lineRule="auto"/>
    </w:pPr>
    <w:rPr>
      <w:rFonts w:ascii="Tahoma" w:hAnsi="Tahoma" w:cs="Mangal"/>
      <w:kern w:val="2"/>
      <w:sz w:val="16"/>
      <w:szCs w:val="14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6C3406"/>
    <w:rPr>
      <w:rFonts w:ascii="Segoe UI" w:eastAsia="Times New Roman" w:hAnsi="Segoe UI" w:cs="Mangal"/>
      <w:kern w:val="0"/>
      <w:sz w:val="18"/>
      <w:szCs w:val="16"/>
      <w:lang w:val="id-ID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4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06"/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34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06"/>
    <w:rPr>
      <w:rFonts w:ascii="Times New Roman" w:eastAsia="Times New Roman" w:hAnsi="Times New Roman" w:cs="Times New Roman"/>
      <w:kern w:val="0"/>
      <w:sz w:val="24"/>
      <w:szCs w:val="20"/>
      <w:lang w:val="id-ID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6C3406"/>
    <w:rPr>
      <w:rFonts w:cs="Times New Roman"/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C3406"/>
    <w:pPr>
      <w:tabs>
        <w:tab w:val="right" w:leader="dot" w:pos="7920"/>
      </w:tabs>
      <w:ind w:left="810" w:right="17" w:hanging="1170"/>
    </w:pPr>
    <w:rPr>
      <w:b/>
      <w:bCs/>
      <w:i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C3406"/>
    <w:pPr>
      <w:tabs>
        <w:tab w:val="left" w:pos="1985"/>
        <w:tab w:val="right" w:leader="dot" w:pos="7927"/>
      </w:tabs>
      <w:ind w:left="99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C3406"/>
    <w:pPr>
      <w:tabs>
        <w:tab w:val="left" w:pos="1710"/>
        <w:tab w:val="left" w:pos="2160"/>
        <w:tab w:val="left" w:pos="2694"/>
        <w:tab w:val="right" w:leader="dot" w:pos="7927"/>
      </w:tabs>
      <w:ind w:left="1080"/>
    </w:pPr>
  </w:style>
  <w:style w:type="paragraph" w:styleId="TOC4">
    <w:name w:val="toc 4"/>
    <w:basedOn w:val="Normal"/>
    <w:next w:val="Normal"/>
    <w:autoRedefine/>
    <w:uiPriority w:val="39"/>
    <w:unhideWhenUsed/>
    <w:rsid w:val="006C3406"/>
    <w:pPr>
      <w:tabs>
        <w:tab w:val="left" w:pos="1985"/>
        <w:tab w:val="right" w:leader="dot" w:pos="7927"/>
      </w:tabs>
      <w:ind w:left="810" w:hanging="709"/>
    </w:pPr>
  </w:style>
  <w:style w:type="table" w:styleId="TableGrid">
    <w:name w:val="Table Grid"/>
    <w:basedOn w:val="TableNormal"/>
    <w:uiPriority w:val="39"/>
    <w:rsid w:val="006C3406"/>
    <w:pPr>
      <w:spacing w:after="0" w:line="240" w:lineRule="auto"/>
    </w:pPr>
    <w:rPr>
      <w:rFonts w:eastAsia="Times New Roman" w:cs="Times New Roman"/>
      <w:kern w:val="0"/>
      <w:szCs w:val="20"/>
      <w:lang w:val="id-ID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uiPriority w:val="1"/>
    <w:qFormat/>
    <w:rsid w:val="006C3406"/>
    <w:pPr>
      <w:widowControl w:val="0"/>
      <w:autoSpaceDE w:val="0"/>
      <w:autoSpaceDN w:val="0"/>
      <w:spacing w:before="137" w:line="240" w:lineRule="auto"/>
      <w:ind w:left="2027" w:hanging="360"/>
    </w:pPr>
    <w:rPr>
      <w:szCs w:val="24"/>
      <w:lang w:val="id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3406"/>
    <w:rPr>
      <w:rFonts w:eastAsia="Times New Roman" w:cs="Times New Roman"/>
      <w:sz w:val="20"/>
      <w:szCs w:val="18"/>
      <w:lang w:val="id-ID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6C3406"/>
    <w:pPr>
      <w:spacing w:line="240" w:lineRule="auto"/>
    </w:pPr>
    <w:rPr>
      <w:rFonts w:asciiTheme="minorHAnsi" w:hAnsiTheme="minorHAnsi"/>
      <w:kern w:val="2"/>
      <w:sz w:val="20"/>
      <w:szCs w:val="18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6C3406"/>
    <w:rPr>
      <w:rFonts w:ascii="Times New Roman" w:eastAsia="Times New Roman" w:hAnsi="Times New Roman" w:cs="Mangal"/>
      <w:kern w:val="0"/>
      <w:sz w:val="20"/>
      <w:szCs w:val="18"/>
      <w:lang w:val="id-ID" w:bidi="hi-I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C3406"/>
    <w:pPr>
      <w:spacing w:after="200" w:line="240" w:lineRule="auto"/>
    </w:pPr>
    <w:rPr>
      <w:b/>
      <w:bCs/>
      <w:color w:val="4472C4" w:themeColor="accent1"/>
      <w:sz w:val="18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6C3406"/>
  </w:style>
  <w:style w:type="paragraph" w:styleId="TOCHeading">
    <w:name w:val="TOC Heading"/>
    <w:basedOn w:val="Heading1"/>
    <w:next w:val="Normal"/>
    <w:uiPriority w:val="39"/>
    <w:unhideWhenUsed/>
    <w:qFormat/>
    <w:rsid w:val="006C3406"/>
    <w:pPr>
      <w:outlineLvl w:val="9"/>
    </w:pPr>
    <w:rPr>
      <w:rFonts w:cstheme="maj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C3406"/>
    <w:rPr>
      <w:color w:val="808080"/>
    </w:rPr>
  </w:style>
  <w:style w:type="paragraph" w:styleId="NoSpacing">
    <w:name w:val="No Spacing"/>
    <w:uiPriority w:val="1"/>
    <w:qFormat/>
    <w:rsid w:val="006C3406"/>
    <w:pPr>
      <w:spacing w:after="0" w:line="360" w:lineRule="auto"/>
      <w:jc w:val="center"/>
    </w:pPr>
    <w:rPr>
      <w:rFonts w:ascii="Times New Roman" w:eastAsia="Times New Roman" w:hAnsi="Times New Roman" w:cs="Mangal"/>
      <w:kern w:val="0"/>
      <w:sz w:val="24"/>
      <w:szCs w:val="20"/>
      <w:lang w:val="id-ID" w:bidi="hi-IN"/>
      <w14:ligatures w14:val="none"/>
    </w:rPr>
  </w:style>
  <w:style w:type="paragraph" w:styleId="NormalWeb">
    <w:name w:val="Normal (Web)"/>
    <w:basedOn w:val="Normal"/>
    <w:uiPriority w:val="99"/>
    <w:unhideWhenUsed/>
    <w:rsid w:val="006C3406"/>
    <w:pPr>
      <w:spacing w:before="100" w:beforeAutospacing="1" w:after="100" w:afterAutospacing="1" w:line="240" w:lineRule="auto"/>
    </w:pPr>
    <w:rPr>
      <w:szCs w:val="24"/>
      <w:lang w:eastAsia="id-ID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C3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0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06"/>
    <w:rPr>
      <w:rFonts w:ascii="Times New Roman" w:eastAsia="Times New Roman" w:hAnsi="Times New Roman" w:cs="Mangal"/>
      <w:kern w:val="0"/>
      <w:sz w:val="20"/>
      <w:szCs w:val="18"/>
      <w:lang w:val="id-ID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E8B2CCA6E4BF296AA2063B67E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BB51-AC85-4DA8-8C3E-A9CFFED6BBE4}"/>
      </w:docPartPr>
      <w:docPartBody>
        <w:p w:rsidR="00EE647A" w:rsidRDefault="00453571" w:rsidP="00453571">
          <w:pPr>
            <w:pStyle w:val="8D5E8B2CCA6E4BF296AA2063B67EAE93"/>
          </w:pPr>
          <w:r w:rsidRPr="00E429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71"/>
    <w:rsid w:val="00221BB5"/>
    <w:rsid w:val="00453571"/>
    <w:rsid w:val="00C104FE"/>
    <w:rsid w:val="00E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571"/>
    <w:rPr>
      <w:color w:val="808080"/>
    </w:rPr>
  </w:style>
  <w:style w:type="paragraph" w:customStyle="1" w:styleId="8D5E8B2CCA6E4BF296AA2063B67EAE93">
    <w:name w:val="8D5E8B2CCA6E4BF296AA2063B67EAE93"/>
    <w:rsid w:val="00453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2023-10-03T03:53:00Z</dcterms:created>
  <dcterms:modified xsi:type="dcterms:W3CDTF">2023-10-18T06:16:00Z</dcterms:modified>
</cp:coreProperties>
</file>