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C10A" w14:textId="77777777" w:rsidR="00E85EDA" w:rsidRDefault="00E85EDA" w:rsidP="00E85EDA">
      <w:pPr>
        <w:pStyle w:val="Heading1"/>
        <w:spacing w:before="0" w:after="160" w:line="360" w:lineRule="auto"/>
        <w:ind w:left="0" w:firstLine="0"/>
        <w:jc w:val="center"/>
      </w:pPr>
      <w:bookmarkStart w:id="0" w:name="_Hlk141821108"/>
      <w:r w:rsidRPr="002D0FAC">
        <w:br/>
        <w:t>PENDAHULUAN</w:t>
      </w:r>
    </w:p>
    <w:p w14:paraId="53FC4804" w14:textId="77777777" w:rsidR="00E85EDA" w:rsidRPr="002D0FAC" w:rsidRDefault="00E85EDA" w:rsidP="00E85EDA">
      <w:pPr>
        <w:pStyle w:val="Heading2"/>
        <w:spacing w:before="0" w:after="160" w:line="360" w:lineRule="auto"/>
        <w:ind w:left="0" w:firstLine="0"/>
        <w:jc w:val="both"/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2D0FAC">
        <w:rPr>
          <w:rFonts w:cs="Times New Roman"/>
          <w:szCs w:val="24"/>
        </w:rPr>
        <w:t xml:space="preserve">Latar </w:t>
      </w:r>
      <w:proofErr w:type="spellStart"/>
      <w:r w:rsidRPr="002D0FAC">
        <w:rPr>
          <w:rFonts w:cs="Times New Roman"/>
          <w:szCs w:val="24"/>
        </w:rPr>
        <w:t>Belakang</w:t>
      </w:r>
      <w:proofErr w:type="spellEnd"/>
      <w:r w:rsidRPr="002D0FAC">
        <w:rPr>
          <w:rFonts w:cs="Times New Roman"/>
          <w:szCs w:val="24"/>
        </w:rPr>
        <w:t xml:space="preserve"> </w:t>
      </w:r>
    </w:p>
    <w:p w14:paraId="1063A1D0" w14:textId="77777777" w:rsidR="00E85EDA" w:rsidRDefault="00E85EDA" w:rsidP="00E85EDA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Reformasi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demografis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untuk reformasi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seperti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051D">
        <w:rPr>
          <w:rFonts w:ascii="Times New Roman" w:hAnsi="Times New Roman" w:cs="Times New Roman"/>
          <w:sz w:val="24"/>
          <w:szCs w:val="24"/>
        </w:rPr>
        <w:t xml:space="preserve">target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lonjakan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051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ekspansi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1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B051D">
        <w:rPr>
          <w:rFonts w:ascii="Times New Roman" w:hAnsi="Times New Roman" w:cs="Times New Roman"/>
          <w:sz w:val="24"/>
          <w:szCs w:val="24"/>
        </w:rPr>
        <w:t xml:space="preserve"> digital.</w:t>
      </w:r>
      <w:r>
        <w:rPr>
          <w:rFonts w:ascii="Times New Roman" w:hAnsi="Times New Roman" w:cs="Times New Roman"/>
          <w:color w:val="040C28"/>
          <w:sz w:val="24"/>
          <w:szCs w:val="24"/>
        </w:rPr>
        <w:t xml:space="preserve"> Reformasi </w:t>
      </w:r>
      <w:proofErr w:type="spellStart"/>
      <w:r>
        <w:rPr>
          <w:rFonts w:ascii="Times New Roman" w:hAnsi="Times New Roman" w:cs="Times New Roman"/>
          <w:color w:val="040C28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40C28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4372AA" w14:textId="77777777" w:rsidR="00E85EDA" w:rsidRDefault="00E85EDA" w:rsidP="00E85EDA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85EDA" w:rsidSect="000162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68" w:right="1701" w:bottom="1701" w:left="2268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Berdasarkan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laman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website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lembaga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kementerian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keuangan,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penerimaan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tahun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2021 dalam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empat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tahun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terakhir ini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jika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dilihat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dari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sisi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pengeluaran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yang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terus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bertambah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guna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menanggulangi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covid-19 dan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pemulihan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ekonomi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sedangkan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dari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sisi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penerimaan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terutama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masih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mengalami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pengurangan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Di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penghujung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tahun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2021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realisasi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penerimaan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sudah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melampaui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target yang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dialokasikan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APBN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tahun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anggaran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2021.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Realisasi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penerimaan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di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tahun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2021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sebesar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Rp 1.231,87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triliun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dari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target yang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diberikan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yaitu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sebesar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Rp 1.229,6 dengan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presentase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100,19%.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Penerimaan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lebih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dari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target yang sudah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diberikan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jika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dibandingkan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dengan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tahun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sebelumnya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bertumbuh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15,79%. Di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tahun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2020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realisasi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penerimaan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sebesar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Rp 1.069,98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triliun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dengan target yang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diberikan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sebesar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Rp 1.198,82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triliun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terhitung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persentase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sebesar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84,40%. Pada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tahun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ini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penerimaan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lebih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kecil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dikarenakan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adanya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pandemic Covid-19. Pada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tahun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2019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realisasi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tidak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tercapai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dikarenakan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dampak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Covid-19.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Realisasi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tahun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2019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sebesar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Rp 1.332,68 dengan target yang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diberikan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sebesar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Rp 1.557,56 dengan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presentase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sebesar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84,40%.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Sedangkan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penerimaan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di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tahun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2018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sebesar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Rp 1.315,9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trilliun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dengan target yang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diberikan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sebesar</w:t>
      </w:r>
      <w:proofErr w:type="spellEnd"/>
    </w:p>
    <w:p w14:paraId="0B92D640" w14:textId="77777777" w:rsidR="00E85EDA" w:rsidRDefault="00E85EDA" w:rsidP="00E85EDA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Rp 1.424 </w:t>
      </w:r>
      <w:proofErr w:type="spellStart"/>
      <w:r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92,00%. Dari 2018-2021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100,19%. Dapat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B321DB5" w14:textId="77777777" w:rsidR="00E85EDA" w:rsidRDefault="00E85EDA" w:rsidP="00E85EDA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C1377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Tabel 1.</w:t>
      </w:r>
      <w:r w:rsidRPr="00C1377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C1377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Tabel_1. \* ARABIC </w:instrText>
      </w:r>
      <w:r w:rsidRPr="00C1377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C1377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</w:p>
    <w:p w14:paraId="6CAA7507" w14:textId="77777777" w:rsidR="00E85EDA" w:rsidRPr="004A2CC9" w:rsidRDefault="00E85EDA" w:rsidP="00E85EDA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proofErr w:type="spellStart"/>
      <w:r w:rsidRPr="00C1377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Penerimaan</w:t>
      </w:r>
      <w:proofErr w:type="spellEnd"/>
      <w:r w:rsidRPr="00C1377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Pajak </w:t>
      </w:r>
      <w:proofErr w:type="spellStart"/>
      <w:r w:rsidRPr="00C1377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Tahun</w:t>
      </w:r>
      <w:proofErr w:type="spellEnd"/>
      <w:r w:rsidRPr="00C1377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2018-2021</w:t>
      </w:r>
    </w:p>
    <w:tbl>
      <w:tblPr>
        <w:tblW w:w="7540" w:type="dxa"/>
        <w:tblInd w:w="387" w:type="dxa"/>
        <w:tblLook w:val="04A0" w:firstRow="1" w:lastRow="0" w:firstColumn="1" w:lastColumn="0" w:noHBand="0" w:noVBand="1"/>
      </w:tblPr>
      <w:tblGrid>
        <w:gridCol w:w="960"/>
        <w:gridCol w:w="3020"/>
        <w:gridCol w:w="2140"/>
        <w:gridCol w:w="1420"/>
      </w:tblGrid>
      <w:tr w:rsidR="00E85EDA" w:rsidRPr="00753F43" w14:paraId="5D6D7DDC" w14:textId="77777777" w:rsidTr="008867E8">
        <w:trPr>
          <w:trHeight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2588A4C" w14:textId="77777777" w:rsidR="00E85EDA" w:rsidRPr="00923D10" w:rsidRDefault="00E85EDA" w:rsidP="008867E8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3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BE7014" w14:textId="77777777" w:rsidR="00E85EDA" w:rsidRPr="00923D10" w:rsidRDefault="00E85EDA" w:rsidP="008867E8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Target </w:t>
            </w:r>
            <w:proofErr w:type="spellStart"/>
            <w:r w:rsidRPr="00923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Penerimaan</w:t>
            </w:r>
            <w:proofErr w:type="spellEnd"/>
            <w:r w:rsidRPr="00923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Pajak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DEB3BE" w14:textId="77777777" w:rsidR="00E85EDA" w:rsidRPr="00923D10" w:rsidRDefault="00E85EDA" w:rsidP="008867E8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3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Realisasi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FA238E6" w14:textId="77777777" w:rsidR="00E85EDA" w:rsidRPr="00923D10" w:rsidRDefault="00E85EDA" w:rsidP="008867E8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3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Presentase</w:t>
            </w:r>
            <w:proofErr w:type="spellEnd"/>
          </w:p>
        </w:tc>
      </w:tr>
      <w:tr w:rsidR="00E85EDA" w:rsidRPr="00753F43" w14:paraId="5BD81ADD" w14:textId="77777777" w:rsidTr="008867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4480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BB3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1.424 </w:t>
            </w:r>
            <w:proofErr w:type="spellStart"/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triliun</w:t>
            </w:r>
            <w:proofErr w:type="spellEnd"/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6CC4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1.315,9 </w:t>
            </w:r>
            <w:proofErr w:type="spellStart"/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triliun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73C5" w14:textId="77777777" w:rsidR="00E85EDA" w:rsidRPr="00923D10" w:rsidRDefault="00E85EDA" w:rsidP="008867E8">
            <w:pP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92,00%</w:t>
            </w:r>
          </w:p>
        </w:tc>
      </w:tr>
      <w:tr w:rsidR="00E85EDA" w:rsidRPr="00753F43" w14:paraId="15D7A3B2" w14:textId="77777777" w:rsidTr="008867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895F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C95E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1.557,56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triliun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FC69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Rp 1.332,68 </w:t>
            </w:r>
            <w:proofErr w:type="spellStart"/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triliun</w:t>
            </w:r>
            <w:proofErr w:type="spellEnd"/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F2C7" w14:textId="77777777" w:rsidR="00E85EDA" w:rsidRPr="00923D10" w:rsidRDefault="00E85EDA" w:rsidP="008867E8">
            <w:pP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84,40%</w:t>
            </w:r>
          </w:p>
        </w:tc>
      </w:tr>
      <w:tr w:rsidR="00E85EDA" w:rsidRPr="00753F43" w14:paraId="459C388C" w14:textId="77777777" w:rsidTr="008867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B09E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65C7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</w:pPr>
            <w:r w:rsidRPr="00753F43"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  <w:t xml:space="preserve">Rp1.198,82 </w:t>
            </w:r>
            <w:proofErr w:type="spellStart"/>
            <w:r w:rsidRPr="00753F43"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  <w:t>triliun</w:t>
            </w:r>
            <w:proofErr w:type="spellEnd"/>
            <w:r w:rsidRPr="00753F4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EF7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</w:pPr>
            <w:r w:rsidRPr="00753F43"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  <w:t xml:space="preserve">Rp1.069,98 </w:t>
            </w:r>
            <w:proofErr w:type="spellStart"/>
            <w:r w:rsidRPr="00753F43"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  <w:t>triliun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D43E" w14:textId="77777777" w:rsidR="00E85EDA" w:rsidRPr="00923D10" w:rsidRDefault="00E85EDA" w:rsidP="008867E8">
            <w:pP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89,25%</w:t>
            </w:r>
          </w:p>
        </w:tc>
      </w:tr>
      <w:tr w:rsidR="00E85EDA" w:rsidRPr="00753F43" w14:paraId="1F1012E5" w14:textId="77777777" w:rsidTr="008867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2D87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3F47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53F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Rp1.229,6 </w:t>
            </w:r>
            <w:proofErr w:type="spellStart"/>
            <w:r w:rsidRPr="00753F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triliun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937" w14:textId="77777777" w:rsidR="00E85EDA" w:rsidRPr="00753F43" w:rsidRDefault="00E85EDA" w:rsidP="008867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53F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Rp1.231,87 </w:t>
            </w:r>
            <w:proofErr w:type="spellStart"/>
            <w:r w:rsidRPr="00753F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triliun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553" w14:textId="77777777" w:rsidR="00E85EDA" w:rsidRPr="00923D10" w:rsidRDefault="00E85EDA" w:rsidP="008867E8">
            <w:pP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100,19%</w:t>
            </w:r>
          </w:p>
        </w:tc>
      </w:tr>
    </w:tbl>
    <w:p w14:paraId="46B1AAB1" w14:textId="77777777" w:rsidR="00E85EDA" w:rsidRDefault="00E85EDA" w:rsidP="00E85EDA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23D1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23D10">
        <w:rPr>
          <w:rFonts w:ascii="Times New Roman" w:hAnsi="Times New Roman" w:cs="Times New Roman"/>
          <w:sz w:val="24"/>
          <w:szCs w:val="24"/>
        </w:rPr>
        <w:t>: kemenkeu.go.id</w:t>
      </w:r>
    </w:p>
    <w:p w14:paraId="28EE176D" w14:textId="77777777" w:rsidR="00E85EDA" w:rsidRPr="002B41EC" w:rsidRDefault="00E85EDA" w:rsidP="00E85EDA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Pajak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termasuk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sumber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utama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penerimaan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n</w:t>
      </w:r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egara.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Beberapa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n</w:t>
      </w:r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egara tidak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mungkin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dilakukan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tanpa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pendapatan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Pajak sangat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penting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untuk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pembangunan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kemakmuran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suatu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bangsa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karena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mendanai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negara. </w:t>
      </w:r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Salah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satu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dari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fungsi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yaitu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sebagai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penyediaan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infrastruktur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publik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kesehatan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pendidikan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, dan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layanan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lainnya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.</w:t>
      </w:r>
      <w:r>
        <w:rPr>
          <w:rFonts w:ascii="Calibri" w:eastAsia="Calibri" w:hAnsi="Calibri" w:cs="Times New Roman"/>
          <w:color w:val="000000"/>
          <w14:ligatures w14:val="standardContextual"/>
        </w:rPr>
        <w:t xml:space="preserve"> </w:t>
      </w:r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Pajak juga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dianggap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sebagai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semacam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redistribusi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pendapatan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karena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menghasilkan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dana yang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berkelanjutan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ke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ekonomi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umum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, yang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penting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untuk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pertumbuhan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ekonomi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suatu</w:t>
      </w:r>
      <w:proofErr w:type="spellEnd"/>
      <w:r w:rsidRPr="002B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negara</w:t>
      </w:r>
      <w:r w:rsidRPr="002B41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 </w:t>
      </w:r>
    </w:p>
    <w:p w14:paraId="5105833E" w14:textId="77777777" w:rsidR="00E85EDA" w:rsidRPr="002B41EC" w:rsidRDefault="00E85EDA" w:rsidP="00E85EDA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Manajemen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perpajakan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adalah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teknik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manajemen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untuk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mengatur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, dan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merencanakan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bagian-bagian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dari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sudut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pandang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yang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dapat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meningkatkan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nilai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komersial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organisasi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dengan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tetap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memenuhi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tanggung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jawab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perpajakan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sesuai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dengan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peraturan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undang-undang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Perencanaan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yang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didukung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oleh strategi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manajemen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yang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transparan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membantu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bisnis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memaksimalkan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arus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kas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mereka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Manajemen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berusaha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untuk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meningkatkan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profitabilitas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arus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kas melalui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penerapan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undang-undang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perpajakan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yang benar.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Manajemen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dapat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dilaksanakan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dengan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baik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melalui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penghindaran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perencanaan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pelaksanaan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dan </w:t>
      </w:r>
      <w:proofErr w:type="spellStart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pengendalian</w:t>
      </w:r>
      <w:proofErr w:type="spellEnd"/>
      <w:r w:rsidRPr="002B41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</w:t>
      </w:r>
    </w:p>
    <w:p w14:paraId="5B88C8C6" w14:textId="77777777" w:rsidR="00E85EDA" w:rsidRDefault="00E85EDA" w:rsidP="00E85EDA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1953AD">
        <w:rPr>
          <w:rFonts w:ascii="Times New Roman" w:hAnsi="Times New Roman" w:cs="Times New Roman"/>
          <w:sz w:val="24"/>
          <w:szCs w:val="24"/>
        </w:rPr>
        <w:t>enghindaran</w:t>
      </w:r>
      <w:proofErr w:type="spellEnd"/>
      <w:r w:rsidRPr="0019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3A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3AD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9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3A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9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3A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3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5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3A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953AD">
        <w:rPr>
          <w:rFonts w:ascii="Times New Roman" w:hAnsi="Times New Roman" w:cs="Times New Roman"/>
          <w:sz w:val="24"/>
          <w:szCs w:val="24"/>
        </w:rPr>
        <w:t xml:space="preserve"> dan benar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illegal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yang bisa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>.</w:t>
      </w:r>
      <w:r>
        <w:t xml:space="preserve">  </w:t>
      </w:r>
      <w:r w:rsidRPr="00E43B9C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saja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sesedikit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ini.</w:t>
      </w:r>
    </w:p>
    <w:p w14:paraId="298B394F" w14:textId="77777777" w:rsidR="00E85EDA" w:rsidRDefault="00E85EDA" w:rsidP="00E85EDA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5DF">
        <w:rPr>
          <w:rFonts w:ascii="Times New Roman" w:hAnsi="Times New Roman" w:cs="Times New Roman"/>
          <w:sz w:val="24"/>
          <w:szCs w:val="24"/>
        </w:rPr>
        <w:t xml:space="preserve">Faktor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. </w:t>
      </w:r>
      <w:r w:rsidRPr="00E43B9C">
        <w:rPr>
          <w:rFonts w:ascii="Times New Roman" w:hAnsi="Times New Roman" w:cs="Times New Roman"/>
          <w:sz w:val="24"/>
          <w:szCs w:val="24"/>
        </w:rPr>
        <w:t xml:space="preserve">Aset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43B9C">
        <w:rPr>
          <w:rFonts w:ascii="Times New Roman" w:hAnsi="Times New Roman" w:cs="Times New Roman"/>
          <w:sz w:val="24"/>
          <w:szCs w:val="24"/>
        </w:rPr>
        <w:t>etap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tersebut.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dihabiskan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proksi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9C">
        <w:rPr>
          <w:rFonts w:ascii="Times New Roman" w:hAnsi="Times New Roman" w:cs="Times New Roman"/>
          <w:sz w:val="24"/>
          <w:szCs w:val="24"/>
        </w:rPr>
        <w:t>tetapnya</w:t>
      </w:r>
      <w:proofErr w:type="spellEnd"/>
      <w:r w:rsidRPr="00E43B9C">
        <w:rPr>
          <w:rFonts w:ascii="Times New Roman" w:hAnsi="Times New Roman" w:cs="Times New Roman"/>
          <w:sz w:val="24"/>
          <w:szCs w:val="24"/>
        </w:rPr>
        <w:t>.</w:t>
      </w:r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dihapuskan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. Beban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 w:rsidRPr="00AB1099">
        <w:rPr>
          <w:rFonts w:ascii="Times New Roman" w:hAnsi="Times New Roman" w:cs="Times New Roman"/>
          <w:sz w:val="24"/>
          <w:szCs w:val="24"/>
        </w:rPr>
        <w:t xml:space="preserve">erusahaan yang </w:t>
      </w:r>
      <w:proofErr w:type="spellStart"/>
      <w:r w:rsidRPr="00AB1099">
        <w:rPr>
          <w:rFonts w:ascii="Times New Roman" w:hAnsi="Times New Roman" w:cs="Times New Roman"/>
          <w:sz w:val="24"/>
          <w:szCs w:val="24"/>
        </w:rPr>
        <w:t>mempunya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</w:t>
      </w:r>
      <w:r w:rsidRPr="00AB1099">
        <w:rPr>
          <w:rFonts w:ascii="Times New Roman" w:hAnsi="Times New Roman" w:cs="Times New Roman"/>
          <w:sz w:val="24"/>
          <w:szCs w:val="24"/>
        </w:rPr>
        <w:t>gung</w:t>
      </w:r>
      <w:proofErr w:type="spellEnd"/>
      <w:r w:rsidRPr="00A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099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AB1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09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B1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109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B1099">
        <w:rPr>
          <w:rFonts w:ascii="Times New Roman" w:hAnsi="Times New Roman" w:cs="Times New Roman"/>
          <w:sz w:val="24"/>
          <w:szCs w:val="24"/>
        </w:rPr>
        <w:t xml:space="preserve"> ju</w:t>
      </w:r>
      <w:r>
        <w:rPr>
          <w:rFonts w:ascii="Times New Roman" w:hAnsi="Times New Roman" w:cs="Times New Roman"/>
          <w:sz w:val="24"/>
          <w:szCs w:val="24"/>
        </w:rPr>
        <w:t xml:space="preserve">ga. </w:t>
      </w:r>
    </w:p>
    <w:p w14:paraId="5D225C52" w14:textId="77777777" w:rsidR="00E85EDA" w:rsidRDefault="00E85EDA" w:rsidP="00E85EDA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Selain itu,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E8438C">
        <w:rPr>
          <w:rFonts w:ascii="Times New Roman" w:hAnsi="Times New Roman" w:cs="Times New Roman"/>
          <w:i/>
          <w:iCs/>
          <w:sz w:val="24"/>
          <w:szCs w:val="24"/>
        </w:rPr>
        <w:t>everage</w:t>
      </w:r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. </w:t>
      </w:r>
      <w:r w:rsidRPr="000E1AE3">
        <w:rPr>
          <w:rFonts w:ascii="Times New Roman" w:hAnsi="Times New Roman" w:cs="Times New Roman"/>
          <w:i/>
          <w:iCs/>
          <w:sz w:val="24"/>
          <w:szCs w:val="24"/>
        </w:rPr>
        <w:t xml:space="preserve">leverage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utang untuk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mendanai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operasinya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Dalam</w:t>
      </w:r>
      <w:r w:rsidRPr="000E1AE3">
        <w:rPr>
          <w:rFonts w:ascii="Times New Roman" w:hAnsi="Times New Roman" w:cs="Times New Roman"/>
          <w:i/>
          <w:iCs/>
          <w:sz w:val="24"/>
          <w:szCs w:val="24"/>
        </w:rPr>
        <w:t xml:space="preserve"> leverage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A45DF">
        <w:rPr>
          <w:rFonts w:ascii="Times New Roman" w:hAnsi="Times New Roman" w:cs="Times New Roman"/>
          <w:sz w:val="24"/>
          <w:szCs w:val="24"/>
        </w:rPr>
        <w:t>iaya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ini,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pengurang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A45DF">
        <w:rPr>
          <w:rFonts w:ascii="Times New Roman" w:hAnsi="Times New Roman" w:cs="Times New Roman"/>
          <w:sz w:val="24"/>
          <w:szCs w:val="24"/>
        </w:rPr>
        <w:t>engeluaran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dikurangkan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lastRenderedPageBreak/>
        <w:t>kena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>.</w:t>
      </w:r>
    </w:p>
    <w:p w14:paraId="0A3CA0B7" w14:textId="77777777" w:rsidR="00E85EDA" w:rsidRDefault="00E85EDA" w:rsidP="00E85EDA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asetnya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untuknya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dihasilkannya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strategi tersebut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mengklasifikasikan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ke dalam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: sangat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A45DF">
        <w:rPr>
          <w:rFonts w:ascii="Times New Roman" w:hAnsi="Times New Roman" w:cs="Times New Roman"/>
          <w:sz w:val="24"/>
          <w:szCs w:val="24"/>
        </w:rPr>
        <w:t xml:space="preserve"> dan sangat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. Aset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ini.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asetnya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dan total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pendapatannya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tersebut.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E47AC" w14:textId="77777777" w:rsidR="00E85EDA" w:rsidRPr="00B9222F" w:rsidRDefault="00E85EDA" w:rsidP="00E85EDA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Faktor yang terakhir yang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mampu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mempengaruhi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manajemen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adalah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komisaris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independen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Komisaris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independen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tidak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mempunyai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hubungan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keuangan,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pengurusan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, dan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kepemilikan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saham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Tetapi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komisaris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independen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ini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bekerja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dengan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melakukan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pengawasan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Pengawasan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ini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bertujuan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untuk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mengoptimalkan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operasional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perusahaan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Tugas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komisaris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independen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termasuk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mengatur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jadwal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audit dan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mengadvokasi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hak-hak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pemegang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saham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minoritas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Penyusunan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laporan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keuangan,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jika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dilakukan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dengan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efektif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maka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akan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semakin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baik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dan tidak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mementingan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kepentingan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antar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pihak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Dengan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begitu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optimalisasi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dalam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membuat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keputusan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dan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mendorong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manajemen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untuk mengikuti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aturan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perpajakan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sehingga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akan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meningkatkan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perusahaan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yang tidak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melakukan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penghindaran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dan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komisaris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independen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ini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dapat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mengurangi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praktek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penghindaran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pajak</w:t>
      </w:r>
      <w:proofErr w:type="spellEnd"/>
      <w:r w:rsidRPr="00B9222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. </w:t>
      </w:r>
    </w:p>
    <w:p w14:paraId="1A407E5C" w14:textId="77777777" w:rsidR="00E85EDA" w:rsidRDefault="00E85EDA" w:rsidP="00E85EDA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5DF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Indonesia, PT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Bentoel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Investama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melalui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intra-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2013 dan 2015 dan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kembali ke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royalti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dengan dunia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DF">
        <w:rPr>
          <w:rFonts w:ascii="Times New Roman" w:hAnsi="Times New Roman" w:cs="Times New Roman"/>
          <w:sz w:val="24"/>
          <w:szCs w:val="24"/>
        </w:rPr>
        <w:t xml:space="preserve">Rothmans Far East BV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Bentoel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Investama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bank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mendanai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5D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5A4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lastRenderedPageBreak/>
        <w:t>bunga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tersebut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dikurangkan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kembali ke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royalty untuk </w:t>
      </w:r>
      <w:proofErr w:type="spellStart"/>
      <w:r w:rsidRPr="006A43A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A43AD">
        <w:rPr>
          <w:rFonts w:ascii="Times New Roman" w:hAnsi="Times New Roman" w:cs="Times New Roman"/>
          <w:sz w:val="24"/>
          <w:szCs w:val="24"/>
        </w:rPr>
        <w:t xml:space="preserve"> merk Dunhill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E8B">
        <w:rPr>
          <w:rFonts w:ascii="Times New Roman" w:hAnsi="Times New Roman" w:cs="Times New Roman"/>
          <w:sz w:val="24"/>
          <w:szCs w:val="24"/>
        </w:rPr>
        <w:t>Lucky Strike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3C3FFA" w14:textId="77777777" w:rsidR="00E85EDA" w:rsidRPr="00B3485E" w:rsidRDefault="00E85EDA" w:rsidP="00E85EDA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8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, </w:t>
      </w:r>
      <w:r w:rsidRPr="00B3485E">
        <w:rPr>
          <w:rFonts w:ascii="Times New Roman" w:hAnsi="Times New Roman" w:cs="Times New Roman"/>
          <w:i/>
          <w:sz w:val="24"/>
          <w:szCs w:val="24"/>
        </w:rPr>
        <w:t>leverage,</w:t>
      </w:r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(Selvia Azura, 2020)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(Fadilah &amp;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Angga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, 2020)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(Mutia &amp;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Hasymi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, 2020)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r w:rsidRPr="00B3485E">
        <w:rPr>
          <w:rFonts w:ascii="Times New Roman" w:hAnsi="Times New Roman" w:cs="Times New Roman"/>
          <w:i/>
          <w:sz w:val="24"/>
          <w:szCs w:val="24"/>
        </w:rPr>
        <w:t>leverage</w:t>
      </w:r>
      <w:r w:rsidRPr="00B348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dengan total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(Iin Agustin, 2021)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r w:rsidRPr="00B3485E">
        <w:rPr>
          <w:rFonts w:ascii="Times New Roman" w:hAnsi="Times New Roman" w:cs="Times New Roman"/>
          <w:i/>
          <w:sz w:val="24"/>
          <w:szCs w:val="24"/>
        </w:rPr>
        <w:t>leverage</w:t>
      </w:r>
      <w:r w:rsidRPr="00B3485E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. Untuk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(Iin Agustin, 2021).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(Lis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Djuniar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, 2019)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(Hana,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Zirman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&amp; Devi, 2022)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. Dari Hasil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(Fadilah &amp;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Angga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, 2022)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5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3485E">
        <w:rPr>
          <w:rFonts w:ascii="Times New Roman" w:hAnsi="Times New Roman" w:cs="Times New Roman"/>
          <w:sz w:val="24"/>
          <w:szCs w:val="24"/>
        </w:rPr>
        <w:t>.</w:t>
      </w:r>
    </w:p>
    <w:p w14:paraId="1D6F2846" w14:textId="77777777" w:rsidR="00E85EDA" w:rsidRPr="00890469" w:rsidRDefault="00E85EDA" w:rsidP="00E85EDA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5E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yang sudah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terdorong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kembali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, </w:t>
      </w:r>
      <w:r w:rsidRPr="006F33E7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 w:rsidRPr="00FE7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E75EC">
        <w:rPr>
          <w:rFonts w:ascii="Times New Roman" w:hAnsi="Times New Roman" w:cs="Times New Roman"/>
          <w:sz w:val="24"/>
          <w:szCs w:val="24"/>
        </w:rPr>
        <w:t xml:space="preserve"> Maka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r w:rsidRPr="00904076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904076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904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076">
        <w:rPr>
          <w:rFonts w:ascii="Times New Roman" w:hAnsi="Times New Roman" w:cs="Times New Roman"/>
          <w:b/>
          <w:sz w:val="24"/>
          <w:szCs w:val="24"/>
        </w:rPr>
        <w:t>Intesitas</w:t>
      </w:r>
      <w:proofErr w:type="spellEnd"/>
      <w:r w:rsidRPr="00904076">
        <w:rPr>
          <w:rFonts w:ascii="Times New Roman" w:hAnsi="Times New Roman" w:cs="Times New Roman"/>
          <w:b/>
          <w:sz w:val="24"/>
          <w:szCs w:val="24"/>
        </w:rPr>
        <w:t xml:space="preserve"> Aset </w:t>
      </w:r>
      <w:proofErr w:type="spellStart"/>
      <w:r w:rsidRPr="00904076">
        <w:rPr>
          <w:rFonts w:ascii="Times New Roman" w:hAnsi="Times New Roman" w:cs="Times New Roman"/>
          <w:b/>
          <w:sz w:val="24"/>
          <w:szCs w:val="24"/>
        </w:rPr>
        <w:t>Tetap</w:t>
      </w:r>
      <w:proofErr w:type="spellEnd"/>
      <w:r w:rsidRPr="009040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04076">
        <w:rPr>
          <w:rFonts w:ascii="Times New Roman" w:hAnsi="Times New Roman" w:cs="Times New Roman"/>
          <w:b/>
          <w:i/>
          <w:sz w:val="24"/>
          <w:szCs w:val="24"/>
        </w:rPr>
        <w:t>Leverage</w:t>
      </w:r>
      <w:r w:rsidRPr="0090407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4076">
        <w:rPr>
          <w:rFonts w:ascii="Times New Roman" w:hAnsi="Times New Roman" w:cs="Times New Roman"/>
          <w:b/>
          <w:sz w:val="24"/>
          <w:szCs w:val="24"/>
        </w:rPr>
        <w:t>Ukuran</w:t>
      </w:r>
      <w:proofErr w:type="spellEnd"/>
      <w:r w:rsidRPr="00904076">
        <w:rPr>
          <w:rFonts w:ascii="Times New Roman" w:hAnsi="Times New Roman" w:cs="Times New Roman"/>
          <w:b/>
          <w:sz w:val="24"/>
          <w:szCs w:val="24"/>
        </w:rPr>
        <w:t xml:space="preserve"> Perusahaan, </w:t>
      </w:r>
      <w:proofErr w:type="spellStart"/>
      <w:r w:rsidRPr="00904076">
        <w:rPr>
          <w:rFonts w:ascii="Times New Roman" w:hAnsi="Times New Roman" w:cs="Times New Roman"/>
          <w:b/>
          <w:sz w:val="24"/>
          <w:szCs w:val="24"/>
        </w:rPr>
        <w:t>Komisaris</w:t>
      </w:r>
      <w:proofErr w:type="spellEnd"/>
      <w:r w:rsidRPr="00904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076">
        <w:rPr>
          <w:rFonts w:ascii="Times New Roman" w:hAnsi="Times New Roman" w:cs="Times New Roman"/>
          <w:b/>
          <w:sz w:val="24"/>
          <w:szCs w:val="24"/>
        </w:rPr>
        <w:t>Independen</w:t>
      </w:r>
      <w:proofErr w:type="spellEnd"/>
      <w:r w:rsidRPr="00904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07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904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076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904076">
        <w:rPr>
          <w:rFonts w:ascii="Times New Roman" w:hAnsi="Times New Roman" w:cs="Times New Roman"/>
          <w:b/>
          <w:sz w:val="24"/>
          <w:szCs w:val="24"/>
        </w:rPr>
        <w:t xml:space="preserve"> Pajak Pada Sektor </w:t>
      </w:r>
      <w:proofErr w:type="spellStart"/>
      <w:r w:rsidRPr="00904076">
        <w:rPr>
          <w:rFonts w:ascii="Times New Roman" w:hAnsi="Times New Roman" w:cs="Times New Roman"/>
          <w:b/>
          <w:sz w:val="24"/>
          <w:szCs w:val="24"/>
        </w:rPr>
        <w:t>Pertambangan</w:t>
      </w:r>
      <w:proofErr w:type="spellEnd"/>
      <w:r w:rsidRPr="00904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076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904076">
        <w:rPr>
          <w:rFonts w:ascii="Times New Roman" w:hAnsi="Times New Roman" w:cs="Times New Roman"/>
          <w:b/>
          <w:sz w:val="24"/>
          <w:szCs w:val="24"/>
        </w:rPr>
        <w:t xml:space="preserve"> 2018-2021 di Bursa </w:t>
      </w:r>
      <w:proofErr w:type="spellStart"/>
      <w:r w:rsidRPr="00904076"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 w:rsidRPr="00904076">
        <w:rPr>
          <w:rFonts w:ascii="Times New Roman" w:hAnsi="Times New Roman" w:cs="Times New Roman"/>
          <w:b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14:paraId="4C68BFB9" w14:textId="77777777" w:rsidR="00E85EDA" w:rsidRDefault="00E85EDA" w:rsidP="00E85EDA">
      <w:pPr>
        <w:pStyle w:val="Heading2"/>
        <w:spacing w:before="0" w:after="160" w:line="360" w:lineRule="auto"/>
        <w:ind w:left="0" w:firstLine="0"/>
        <w:jc w:val="both"/>
      </w:pPr>
      <w:r>
        <w:lastRenderedPageBreak/>
        <w:t xml:space="preserve"> </w:t>
      </w:r>
      <w:proofErr w:type="spellStart"/>
      <w:r>
        <w:t>Pembatasan</w:t>
      </w:r>
      <w:proofErr w:type="spellEnd"/>
      <w:r w:rsidRPr="002F2C95">
        <w:t xml:space="preserve"> Masalah</w:t>
      </w:r>
    </w:p>
    <w:p w14:paraId="6990022F" w14:textId="77777777" w:rsidR="00E85EDA" w:rsidRPr="00B76A10" w:rsidRDefault="00E85EDA" w:rsidP="00E85EDA">
      <w:pPr>
        <w:pStyle w:val="ListParagraph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E0695">
        <w:rPr>
          <w:rFonts w:ascii="Times New Roman" w:eastAsia="Calibri" w:hAnsi="Times New Roman" w:cs="Times New Roman"/>
          <w:sz w:val="24"/>
          <w:szCs w:val="24"/>
          <w:lang w:val="id-ID"/>
        </w:rPr>
        <w:t>Masalah utama yang akan dikaji dan dianalisis pada penelitian ini adalah menyangkut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6A10">
        <w:rPr>
          <w:rFonts w:ascii="Times New Roman" w:eastAsia="Calibri" w:hAnsi="Times New Roman" w:cs="Times New Roman"/>
          <w:i/>
          <w:iCs/>
          <w:sz w:val="24"/>
          <w:szCs w:val="24"/>
        </w:rPr>
        <w:t>leverage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komisaris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2018-2021 di Bursa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Indonesia.</w:t>
      </w:r>
    </w:p>
    <w:p w14:paraId="54B0A714" w14:textId="77777777" w:rsidR="00E85EDA" w:rsidRPr="0024343F" w:rsidRDefault="00E85EDA" w:rsidP="00E85EDA">
      <w:pPr>
        <w:pStyle w:val="Heading2"/>
        <w:spacing w:before="0" w:after="160" w:line="360" w:lineRule="auto"/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proofErr w:type="spellStart"/>
      <w:r w:rsidRPr="00A972FA">
        <w:rPr>
          <w:rFonts w:cs="Times New Roman"/>
          <w:szCs w:val="24"/>
        </w:rPr>
        <w:t>Rumusan</w:t>
      </w:r>
      <w:proofErr w:type="spellEnd"/>
      <w:r w:rsidRPr="00A972FA">
        <w:rPr>
          <w:rFonts w:cs="Times New Roman"/>
          <w:szCs w:val="24"/>
        </w:rPr>
        <w:t xml:space="preserve"> Masalah</w:t>
      </w:r>
    </w:p>
    <w:p w14:paraId="18069A96" w14:textId="77777777" w:rsidR="00E85EDA" w:rsidRPr="0024343F" w:rsidRDefault="00E85EDA" w:rsidP="00E85EDA">
      <w:pPr>
        <w:rPr>
          <w:rFonts w:ascii="Times New Roman" w:hAnsi="Times New Roman" w:cs="Times New Roman"/>
          <w:b/>
          <w:sz w:val="24"/>
          <w:szCs w:val="24"/>
        </w:rPr>
      </w:pPr>
      <w:r w:rsidRPr="0024343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4343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43F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2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43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434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4343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43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43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4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343F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24343F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2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4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43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4343F">
        <w:rPr>
          <w:rFonts w:ascii="Times New Roman" w:hAnsi="Times New Roman" w:cs="Times New Roman"/>
          <w:sz w:val="24"/>
          <w:szCs w:val="24"/>
        </w:rPr>
        <w:t>:</w:t>
      </w:r>
    </w:p>
    <w:p w14:paraId="50652AAF" w14:textId="77777777" w:rsidR="00E85EDA" w:rsidRDefault="00E85EDA" w:rsidP="00E85EDA">
      <w:pPr>
        <w:pStyle w:val="ListParagraph"/>
        <w:numPr>
          <w:ilvl w:val="0"/>
          <w:numId w:val="3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5E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di Burs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FE75EC">
        <w:rPr>
          <w:rFonts w:ascii="Times New Roman" w:hAnsi="Times New Roman" w:cs="Times New Roman"/>
          <w:sz w:val="24"/>
          <w:szCs w:val="24"/>
        </w:rPr>
        <w:t>-2021?</w:t>
      </w:r>
    </w:p>
    <w:p w14:paraId="54234C45" w14:textId="77777777" w:rsidR="00E85EDA" w:rsidRPr="00FE75EC" w:rsidRDefault="00E85EDA" w:rsidP="00E85EDA">
      <w:pPr>
        <w:pStyle w:val="ListParagraph"/>
        <w:numPr>
          <w:ilvl w:val="0"/>
          <w:numId w:val="3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5E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EC36DF">
        <w:rPr>
          <w:rFonts w:ascii="Times New Roman" w:hAnsi="Times New Roman" w:cs="Times New Roman"/>
          <w:i/>
          <w:iCs/>
          <w:sz w:val="24"/>
          <w:szCs w:val="24"/>
        </w:rPr>
        <w:t>everage</w:t>
      </w:r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di Burs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FE75EC">
        <w:rPr>
          <w:rFonts w:ascii="Times New Roman" w:hAnsi="Times New Roman" w:cs="Times New Roman"/>
          <w:sz w:val="24"/>
          <w:szCs w:val="24"/>
        </w:rPr>
        <w:t>-2021?</w:t>
      </w:r>
    </w:p>
    <w:p w14:paraId="6931E4F5" w14:textId="77777777" w:rsidR="00E85EDA" w:rsidRPr="00FE75EC" w:rsidRDefault="00E85EDA" w:rsidP="00E85EDA">
      <w:pPr>
        <w:pStyle w:val="ListParagraph"/>
        <w:numPr>
          <w:ilvl w:val="0"/>
          <w:numId w:val="3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5E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di Burs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FE75EC">
        <w:rPr>
          <w:rFonts w:ascii="Times New Roman" w:hAnsi="Times New Roman" w:cs="Times New Roman"/>
          <w:sz w:val="24"/>
          <w:szCs w:val="24"/>
        </w:rPr>
        <w:t>-2021?</w:t>
      </w:r>
    </w:p>
    <w:p w14:paraId="3A296871" w14:textId="77777777" w:rsidR="00E85EDA" w:rsidRDefault="00E85EDA" w:rsidP="00E85EDA">
      <w:pPr>
        <w:pStyle w:val="ListParagraph"/>
        <w:numPr>
          <w:ilvl w:val="0"/>
          <w:numId w:val="3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5E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E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FE75EC">
        <w:rPr>
          <w:rFonts w:ascii="Times New Roman" w:hAnsi="Times New Roman" w:cs="Times New Roman"/>
          <w:sz w:val="24"/>
          <w:szCs w:val="24"/>
        </w:rPr>
        <w:t xml:space="preserve"> di Burs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FE75EC">
        <w:rPr>
          <w:rFonts w:ascii="Times New Roman" w:hAnsi="Times New Roman" w:cs="Times New Roman"/>
          <w:sz w:val="24"/>
          <w:szCs w:val="24"/>
        </w:rPr>
        <w:t>-2021?</w:t>
      </w:r>
    </w:p>
    <w:p w14:paraId="61987DEE" w14:textId="77777777" w:rsidR="00E85EDA" w:rsidRPr="004A3A7B" w:rsidRDefault="00E85EDA" w:rsidP="00E85EDA">
      <w:pPr>
        <w:pStyle w:val="ListParagraph"/>
        <w:numPr>
          <w:ilvl w:val="0"/>
          <w:numId w:val="3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A7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83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583A75">
        <w:rPr>
          <w:rFonts w:ascii="Times New Roman" w:hAnsi="Times New Roman" w:cs="Times New Roman"/>
          <w:i/>
          <w:sz w:val="24"/>
          <w:szCs w:val="24"/>
        </w:rPr>
        <w:t>everage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7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83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75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583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7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83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7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83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A7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83A7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83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A7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83A75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583A75">
        <w:rPr>
          <w:rFonts w:ascii="Times New Roman" w:hAnsi="Times New Roman" w:cs="Times New Roman"/>
          <w:sz w:val="24"/>
          <w:szCs w:val="24"/>
        </w:rPr>
        <w:t xml:space="preserve"> di Burs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583A75">
        <w:rPr>
          <w:rFonts w:ascii="Times New Roman" w:hAnsi="Times New Roman" w:cs="Times New Roman"/>
          <w:sz w:val="24"/>
          <w:szCs w:val="24"/>
        </w:rPr>
        <w:t>-2021?</w:t>
      </w:r>
    </w:p>
    <w:p w14:paraId="32240D38" w14:textId="77777777" w:rsidR="00E85EDA" w:rsidRDefault="00E85EDA" w:rsidP="00E85EDA">
      <w:pPr>
        <w:pStyle w:val="Heading2"/>
        <w:spacing w:before="0" w:after="160" w:line="360" w:lineRule="auto"/>
        <w:ind w:left="0" w:firstLine="0"/>
        <w:jc w:val="both"/>
      </w:pPr>
      <w:r>
        <w:t xml:space="preserve"> Tujuan </w:t>
      </w:r>
      <w:proofErr w:type="spellStart"/>
      <w:r>
        <w:t>Penelitian</w:t>
      </w:r>
      <w:proofErr w:type="spellEnd"/>
    </w:p>
    <w:p w14:paraId="2C1BFD8E" w14:textId="77777777" w:rsidR="00E85EDA" w:rsidRPr="0024343F" w:rsidRDefault="00E85EDA" w:rsidP="00E85EDA">
      <w:pPr>
        <w:ind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4343F">
        <w:rPr>
          <w:rFonts w:ascii="Times New Roman" w:hAnsi="Times New Roman" w:cs="Times New Roman"/>
          <w:sz w:val="24"/>
          <w:szCs w:val="24"/>
          <w:lang w:val="id-ID"/>
        </w:rPr>
        <w:t>Tujuan utama penelitian berlandaskan latar belakang dan rumusan masalah tersebut, yaitu:</w:t>
      </w:r>
    </w:p>
    <w:p w14:paraId="48DAECC1" w14:textId="77777777" w:rsidR="00E85EDA" w:rsidRPr="000B55FB" w:rsidRDefault="00E85EDA" w:rsidP="00E85EDA">
      <w:pPr>
        <w:pStyle w:val="ListParagraph"/>
        <w:numPr>
          <w:ilvl w:val="0"/>
          <w:numId w:val="4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B55FB">
        <w:rPr>
          <w:rFonts w:ascii="Times New Roman" w:hAnsi="Times New Roman" w:cs="Times New Roman"/>
          <w:sz w:val="24"/>
          <w:szCs w:val="24"/>
          <w:lang w:val="id-ID"/>
        </w:rPr>
        <w:t xml:space="preserve">enguji dan menganalisis apakah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55FB">
        <w:rPr>
          <w:rFonts w:ascii="Times New Roman" w:hAnsi="Times New Roman" w:cs="Times New Roman"/>
          <w:sz w:val="24"/>
          <w:szCs w:val="24"/>
          <w:lang w:val="id-ID"/>
        </w:rPr>
        <w:t>ntensitas aset tetap berpengaruh terhadap Manajemen pajak pada perusahaan sektor pertambangan yang terdaftar di Bursa Efek Indonesia pada tahun 2018-2021.</w:t>
      </w:r>
    </w:p>
    <w:p w14:paraId="11B97C7C" w14:textId="77777777" w:rsidR="00E85EDA" w:rsidRPr="000B55FB" w:rsidRDefault="00E85EDA" w:rsidP="00E85EDA">
      <w:pPr>
        <w:pStyle w:val="ListParagraph"/>
        <w:numPr>
          <w:ilvl w:val="0"/>
          <w:numId w:val="4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0B55FB">
        <w:rPr>
          <w:rFonts w:ascii="Times New Roman" w:hAnsi="Times New Roman" w:cs="Times New Roman"/>
          <w:sz w:val="24"/>
          <w:szCs w:val="24"/>
          <w:lang w:val="id-ID"/>
        </w:rPr>
        <w:t>enguji dan menganalisis apakah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0B55FB">
        <w:rPr>
          <w:rFonts w:ascii="Times New Roman" w:hAnsi="Times New Roman" w:cs="Times New Roman"/>
          <w:i/>
          <w:sz w:val="24"/>
          <w:szCs w:val="24"/>
          <w:lang w:val="id-ID"/>
        </w:rPr>
        <w:t>everage</w:t>
      </w:r>
      <w:r w:rsidRPr="000B55FB">
        <w:rPr>
          <w:rFonts w:ascii="Times New Roman" w:hAnsi="Times New Roman" w:cs="Times New Roman"/>
          <w:sz w:val="24"/>
          <w:szCs w:val="24"/>
          <w:lang w:val="id-ID"/>
        </w:rPr>
        <w:t xml:space="preserve"> berpengaruh terhadap Manajemen pajak pada perusahaan sektor pertambangan yang terdaftar di Bursa Efek Indonesia pada tahun 2018-2021.</w:t>
      </w:r>
    </w:p>
    <w:p w14:paraId="13E968C2" w14:textId="77777777" w:rsidR="00E85EDA" w:rsidRPr="000B55FB" w:rsidRDefault="00E85EDA" w:rsidP="00E85EDA">
      <w:pPr>
        <w:pStyle w:val="ListParagraph"/>
        <w:numPr>
          <w:ilvl w:val="0"/>
          <w:numId w:val="4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B55FB">
        <w:rPr>
          <w:rFonts w:ascii="Times New Roman" w:hAnsi="Times New Roman" w:cs="Times New Roman"/>
          <w:sz w:val="24"/>
          <w:szCs w:val="24"/>
          <w:lang w:val="id-ID"/>
        </w:rPr>
        <w:t>enguji dan menganalisis apakah ukuran perusahaan berpengaruh terhadap Manajemen pajak pada perusahaan sektor pertambangan yang terdaftar di Bursa Efek Indonesia pada tahun 2018-2021.</w:t>
      </w:r>
    </w:p>
    <w:p w14:paraId="7C64876E" w14:textId="77777777" w:rsidR="00E85EDA" w:rsidRDefault="00E85EDA" w:rsidP="00E85EDA">
      <w:pPr>
        <w:pStyle w:val="ListParagraph"/>
        <w:numPr>
          <w:ilvl w:val="0"/>
          <w:numId w:val="4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B55FB">
        <w:rPr>
          <w:rFonts w:ascii="Times New Roman" w:hAnsi="Times New Roman" w:cs="Times New Roman"/>
          <w:sz w:val="24"/>
          <w:szCs w:val="24"/>
          <w:lang w:val="id-ID"/>
        </w:rPr>
        <w:t xml:space="preserve">enguji dan menganalisis apakah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B55FB">
        <w:rPr>
          <w:rFonts w:ascii="Times New Roman" w:hAnsi="Times New Roman" w:cs="Times New Roman"/>
          <w:sz w:val="24"/>
          <w:szCs w:val="24"/>
          <w:lang w:val="id-ID"/>
        </w:rPr>
        <w:t xml:space="preserve">omisaris </w:t>
      </w:r>
      <w:r w:rsidRPr="00A6740B">
        <w:rPr>
          <w:rFonts w:ascii="Times New Roman" w:hAnsi="Times New Roman" w:cs="Times New Roman"/>
          <w:sz w:val="24"/>
          <w:szCs w:val="24"/>
          <w:lang w:val="id-ID"/>
        </w:rPr>
        <w:t>Ind</w:t>
      </w:r>
      <w:r w:rsidRPr="00A6740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penden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5FB">
        <w:rPr>
          <w:rFonts w:ascii="Times New Roman" w:hAnsi="Times New Roman" w:cs="Times New Roman"/>
          <w:sz w:val="24"/>
          <w:szCs w:val="24"/>
          <w:lang w:val="id-ID"/>
        </w:rPr>
        <w:t>berpengaruh terhadap Manajemen pajak pada perusahaan sektor pertambangan yang terdaftar di Bursa Efek Indonesia pada tahun 2018-2021.</w:t>
      </w:r>
    </w:p>
    <w:p w14:paraId="37AC8691" w14:textId="77777777" w:rsidR="00E85EDA" w:rsidRPr="007C380A" w:rsidRDefault="00E85EDA" w:rsidP="00E85EDA">
      <w:pPr>
        <w:pStyle w:val="ListParagraph"/>
        <w:numPr>
          <w:ilvl w:val="0"/>
          <w:numId w:val="4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B55FB">
        <w:rPr>
          <w:rFonts w:ascii="Times New Roman" w:hAnsi="Times New Roman" w:cs="Times New Roman"/>
          <w:sz w:val="24"/>
          <w:szCs w:val="24"/>
          <w:lang w:val="id-ID"/>
        </w:rPr>
        <w:t xml:space="preserve">enguji dan menganalisis apakah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380A">
        <w:rPr>
          <w:rFonts w:ascii="Times New Roman" w:hAnsi="Times New Roman" w:cs="Times New Roman"/>
          <w:i/>
          <w:iCs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Perusahaan, </w:t>
      </w:r>
      <w:r w:rsidRPr="000B55FB">
        <w:rPr>
          <w:rFonts w:ascii="Times New Roman" w:hAnsi="Times New Roman" w:cs="Times New Roman"/>
          <w:sz w:val="24"/>
          <w:szCs w:val="24"/>
          <w:lang w:val="id-ID"/>
        </w:rPr>
        <w:t xml:space="preserve">Komisaris </w:t>
      </w:r>
      <w:r w:rsidRPr="00A6740B">
        <w:rPr>
          <w:rFonts w:ascii="Times New Roman" w:hAnsi="Times New Roman" w:cs="Times New Roman"/>
          <w:sz w:val="24"/>
          <w:szCs w:val="24"/>
          <w:lang w:val="id-ID"/>
        </w:rPr>
        <w:t>Ind</w:t>
      </w:r>
      <w:r w:rsidRPr="00A6740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penden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5FB">
        <w:rPr>
          <w:rFonts w:ascii="Times New Roman" w:hAnsi="Times New Roman" w:cs="Times New Roman"/>
          <w:sz w:val="24"/>
          <w:szCs w:val="24"/>
          <w:lang w:val="id-ID"/>
        </w:rPr>
        <w:t>berpengaruh terhadap Manajemen pajak pada perusahaan sektor pertambangan yang terdaftar di Bursa Efek Indonesia pada tahun 2018-2021.</w:t>
      </w:r>
    </w:p>
    <w:p w14:paraId="70B32909" w14:textId="77777777" w:rsidR="00E85EDA" w:rsidRDefault="00E85EDA" w:rsidP="00E85EDA">
      <w:pPr>
        <w:pStyle w:val="Heading2"/>
        <w:spacing w:before="0" w:after="160" w:line="360" w:lineRule="auto"/>
        <w:ind w:left="0" w:firstLine="0"/>
        <w:jc w:val="both"/>
      </w:pPr>
      <w:r>
        <w:t xml:space="preserve"> Manfaat </w:t>
      </w:r>
      <w:proofErr w:type="spellStart"/>
      <w:r>
        <w:t>Penelitian</w:t>
      </w:r>
      <w:proofErr w:type="spellEnd"/>
    </w:p>
    <w:p w14:paraId="243A3F99" w14:textId="77777777" w:rsidR="00E85EDA" w:rsidRPr="002653A4" w:rsidRDefault="00E85EDA" w:rsidP="00E85ED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4C5F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214C5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C5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1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69A697D6" w14:textId="77777777" w:rsidR="00E85EDA" w:rsidRPr="00E72370" w:rsidRDefault="00E85EDA" w:rsidP="00E85EDA">
      <w:pPr>
        <w:pStyle w:val="ListParagraph"/>
        <w:numPr>
          <w:ilvl w:val="0"/>
          <w:numId w:val="27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proofErr w:type="spellStart"/>
      <w:r w:rsidRPr="002653A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65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3A4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371BE2FB" w14:textId="77777777" w:rsidR="00E85EDA" w:rsidRDefault="00E85EDA" w:rsidP="00E85EDA">
      <w:pPr>
        <w:pStyle w:val="ListParagraph"/>
        <w:numPr>
          <w:ilvl w:val="0"/>
          <w:numId w:val="31"/>
        </w:numPr>
        <w:tabs>
          <w:tab w:val="left" w:pos="1134"/>
        </w:tabs>
        <w:spacing w:after="160" w:line="360" w:lineRule="auto"/>
        <w:ind w:left="1134" w:hanging="44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perpajakan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perpajakan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3DF82C9" w14:textId="77777777" w:rsidR="00E85EDA" w:rsidRPr="002F3A03" w:rsidRDefault="00E85EDA" w:rsidP="00E85EDA">
      <w:pPr>
        <w:pStyle w:val="ListParagraph"/>
        <w:numPr>
          <w:ilvl w:val="0"/>
          <w:numId w:val="31"/>
        </w:numPr>
        <w:spacing w:after="160" w:line="36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Menambahkan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perpajakan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khususnya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menyangkut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intensitas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2F3A03">
        <w:rPr>
          <w:rFonts w:ascii="Times New Roman" w:hAnsi="Times New Roman" w:cs="Times New Roman"/>
          <w:i/>
          <w:iCs/>
          <w:sz w:val="24"/>
        </w:rPr>
        <w:t>leverage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komisaris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independen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manajemn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pajak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0A93D6C" w14:textId="77777777" w:rsidR="00E85EDA" w:rsidRPr="002653A4" w:rsidRDefault="00E85EDA" w:rsidP="00E85EDA">
      <w:pPr>
        <w:pStyle w:val="ListParagraph"/>
        <w:numPr>
          <w:ilvl w:val="0"/>
          <w:numId w:val="27"/>
        </w:numPr>
        <w:spacing w:after="16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3A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65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3A4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27A6415C" w14:textId="77777777" w:rsidR="00E85EDA" w:rsidRDefault="00E85EDA" w:rsidP="00E85EDA">
      <w:pPr>
        <w:pStyle w:val="ListParagraph"/>
        <w:numPr>
          <w:ilvl w:val="0"/>
          <w:numId w:val="2"/>
        </w:numPr>
        <w:spacing w:after="160" w:line="36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</w:rPr>
        <w:t>penilitian</w:t>
      </w:r>
      <w:proofErr w:type="spellEnd"/>
      <w:r>
        <w:rPr>
          <w:rFonts w:ascii="Times New Roman" w:hAnsi="Times New Roman" w:cs="Times New Roman"/>
          <w:sz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pimpinan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</w:rPr>
        <w:t>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perpajakan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0263A45" w14:textId="20EA7BDF" w:rsidR="00E85EDA" w:rsidRPr="00266B4E" w:rsidRDefault="00E85EDA" w:rsidP="00E85EDA">
      <w:pPr>
        <w:pStyle w:val="ListParagraph"/>
        <w:numPr>
          <w:ilvl w:val="0"/>
          <w:numId w:val="2"/>
        </w:numPr>
        <w:spacing w:after="160" w:line="360" w:lineRule="auto"/>
        <w:ind w:left="1134" w:hanging="425"/>
        <w:jc w:val="both"/>
        <w:rPr>
          <w:rFonts w:ascii="Times New Roman" w:hAnsi="Times New Roman" w:cs="Times New Roman"/>
          <w:sz w:val="24"/>
        </w:rPr>
        <w:sectPr w:rsidR="00E85EDA" w:rsidRPr="00266B4E" w:rsidSect="00C064FF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2268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</w:rPr>
        <w:t>penelitain</w:t>
      </w:r>
      <w:proofErr w:type="spellEnd"/>
      <w:r>
        <w:rPr>
          <w:rFonts w:ascii="Times New Roman" w:hAnsi="Times New Roman" w:cs="Times New Roman"/>
          <w:sz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tolak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di bagian </w:t>
      </w:r>
      <w:proofErr w:type="spellStart"/>
      <w:r>
        <w:rPr>
          <w:rFonts w:ascii="Times New Roman" w:hAnsi="Times New Roman" w:cs="Times New Roman"/>
          <w:sz w:val="24"/>
        </w:rPr>
        <w:t>perpajakan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2018-2021 dan </w:t>
      </w:r>
      <w:proofErr w:type="spellStart"/>
      <w:r>
        <w:rPr>
          <w:rFonts w:ascii="Times New Roman" w:hAnsi="Times New Roman" w:cs="Times New Roman"/>
          <w:sz w:val="24"/>
        </w:rPr>
        <w:t>seterusnya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bookmarkEnd w:id="0"/>
    <w:p w14:paraId="6C39D998" w14:textId="77777777" w:rsidR="00FD2D5B" w:rsidRDefault="00FD2D5B" w:rsidP="00387A44">
      <w:pPr>
        <w:pStyle w:val="ListParagraph"/>
        <w:spacing w:after="16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13ADBE5" w14:textId="77777777" w:rsidR="002B2950" w:rsidRPr="00FD2D5B" w:rsidRDefault="002B2950" w:rsidP="00387A44">
      <w:pPr>
        <w:pStyle w:val="ListParagraph"/>
        <w:spacing w:after="16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2950" w:rsidRPr="00FD2D5B" w:rsidSect="00C064FF">
      <w:headerReference w:type="even" r:id="rId18"/>
      <w:headerReference w:type="default" r:id="rId19"/>
      <w:headerReference w:type="first" r:id="rId20"/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B73B" w14:textId="77777777" w:rsidR="00D87623" w:rsidRDefault="00D87623" w:rsidP="00545438">
      <w:pPr>
        <w:spacing w:after="0" w:line="240" w:lineRule="auto"/>
      </w:pPr>
      <w:r>
        <w:separator/>
      </w:r>
    </w:p>
  </w:endnote>
  <w:endnote w:type="continuationSeparator" w:id="0">
    <w:p w14:paraId="08B9FF86" w14:textId="77777777" w:rsidR="00D87623" w:rsidRDefault="00D87623" w:rsidP="0054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168B" w14:textId="77777777" w:rsidR="00E03E54" w:rsidRDefault="00E03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B26F" w14:textId="77777777" w:rsidR="00E85EDA" w:rsidRDefault="00E85EDA" w:rsidP="00E85EDA">
    <w:pPr>
      <w:pStyle w:val="Footer"/>
    </w:pPr>
  </w:p>
  <w:p w14:paraId="0282160F" w14:textId="77777777" w:rsidR="00E85EDA" w:rsidRPr="00E85EDA" w:rsidRDefault="00E85EDA" w:rsidP="00E85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493E" w14:textId="77777777" w:rsidR="00E03E54" w:rsidRDefault="00E03E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AF64" w14:textId="77777777" w:rsidR="00E85EDA" w:rsidRDefault="00E85EDA">
    <w:pPr>
      <w:pStyle w:val="Footer"/>
      <w:jc w:val="center"/>
    </w:pPr>
  </w:p>
  <w:p w14:paraId="701C50AA" w14:textId="77777777" w:rsidR="00E85EDA" w:rsidRDefault="00E85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7ADF" w14:textId="77777777" w:rsidR="00D87623" w:rsidRDefault="00D87623" w:rsidP="00545438">
      <w:pPr>
        <w:spacing w:after="0" w:line="240" w:lineRule="auto"/>
      </w:pPr>
      <w:r>
        <w:separator/>
      </w:r>
    </w:p>
  </w:footnote>
  <w:footnote w:type="continuationSeparator" w:id="0">
    <w:p w14:paraId="4305C83F" w14:textId="77777777" w:rsidR="00D87623" w:rsidRDefault="00D87623" w:rsidP="0054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0D70" w14:textId="2685C253" w:rsidR="00E03E54" w:rsidRDefault="00E03E54">
    <w:pPr>
      <w:pStyle w:val="Header"/>
    </w:pPr>
    <w:r>
      <w:rPr>
        <w:noProof/>
      </w:rPr>
      <w:pict w14:anchorId="747CC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1586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C4B0" w14:textId="7115FD57" w:rsidR="00E85EDA" w:rsidRDefault="00E03E54">
    <w:pPr>
      <w:pStyle w:val="Header"/>
      <w:jc w:val="right"/>
    </w:pPr>
    <w:r>
      <w:rPr>
        <w:noProof/>
      </w:rPr>
      <w:pict w14:anchorId="73A4E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15861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3066CE1" w14:textId="77777777" w:rsidR="00E85EDA" w:rsidRDefault="00E85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0559" w14:textId="5AC4243D" w:rsidR="00E03E54" w:rsidRDefault="00E03E54">
    <w:pPr>
      <w:pStyle w:val="Header"/>
    </w:pPr>
    <w:r>
      <w:rPr>
        <w:noProof/>
      </w:rPr>
      <w:pict w14:anchorId="31AF2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1585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B299" w14:textId="13FC630A" w:rsidR="00E03E54" w:rsidRDefault="00E03E54">
    <w:pPr>
      <w:pStyle w:val="Header"/>
    </w:pPr>
    <w:r>
      <w:rPr>
        <w:noProof/>
      </w:rPr>
      <w:pict w14:anchorId="54702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15863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0935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64975D" w14:textId="6D8AEBA9" w:rsidR="00E85EDA" w:rsidRDefault="00E03E54">
        <w:pPr>
          <w:pStyle w:val="Header"/>
          <w:jc w:val="right"/>
        </w:pPr>
        <w:r>
          <w:rPr>
            <w:noProof/>
          </w:rPr>
          <w:pict w14:anchorId="057FABC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36515864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</w:p>
      <w:p w14:paraId="380F85D4" w14:textId="77777777" w:rsidR="00E85EDA" w:rsidRDefault="00000000">
        <w:pPr>
          <w:pStyle w:val="Header"/>
          <w:jc w:val="right"/>
        </w:pPr>
      </w:p>
    </w:sdtContent>
  </w:sdt>
  <w:p w14:paraId="468DF4F3" w14:textId="77777777" w:rsidR="00E85EDA" w:rsidRDefault="00E85ED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5618" w14:textId="3F07C0E4" w:rsidR="00E03E54" w:rsidRDefault="00E03E54">
    <w:pPr>
      <w:pStyle w:val="Header"/>
    </w:pPr>
    <w:r>
      <w:rPr>
        <w:noProof/>
      </w:rPr>
      <w:pict w14:anchorId="277FD3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15862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F506" w14:textId="4A36E330" w:rsidR="00E03E54" w:rsidRDefault="00E03E54">
    <w:pPr>
      <w:pStyle w:val="Header"/>
    </w:pPr>
    <w:r>
      <w:rPr>
        <w:noProof/>
      </w:rPr>
      <w:pict w14:anchorId="36B67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15866" o:spid="_x0000_s1032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AB30" w14:textId="107A68F2" w:rsidR="0037171A" w:rsidRDefault="00E03E54">
    <w:pPr>
      <w:pStyle w:val="Header"/>
      <w:jc w:val="right"/>
    </w:pPr>
    <w:r>
      <w:rPr>
        <w:noProof/>
      </w:rPr>
      <w:pict w14:anchorId="4318C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15867" o:spid="_x0000_s1033" type="#_x0000_t75" style="position:absolute;left:0;text-align:left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4D927CE" w14:textId="77777777" w:rsidR="0037171A" w:rsidRDefault="0037171A" w:rsidP="001A4479">
    <w:pPr>
      <w:pStyle w:val="Header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C009" w14:textId="59CAE505" w:rsidR="00E03E54" w:rsidRDefault="00E03E54">
    <w:pPr>
      <w:pStyle w:val="Header"/>
    </w:pPr>
    <w:r>
      <w:rPr>
        <w:noProof/>
      </w:rPr>
      <w:pict w14:anchorId="57C0E3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15865" o:spid="_x0000_s1031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926"/>
    <w:multiLevelType w:val="hybridMultilevel"/>
    <w:tmpl w:val="2D8012B0"/>
    <w:lvl w:ilvl="0" w:tplc="FECEDE6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5FF8"/>
    <w:multiLevelType w:val="hybridMultilevel"/>
    <w:tmpl w:val="FF2A78C2"/>
    <w:lvl w:ilvl="0" w:tplc="3809000F">
      <w:start w:val="1"/>
      <w:numFmt w:val="decimal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97F712D"/>
    <w:multiLevelType w:val="hybridMultilevel"/>
    <w:tmpl w:val="334A1A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3655"/>
    <w:multiLevelType w:val="hybridMultilevel"/>
    <w:tmpl w:val="2C3EB462"/>
    <w:lvl w:ilvl="0" w:tplc="B86222EC">
      <w:start w:val="1"/>
      <w:numFmt w:val="lowerLetter"/>
      <w:lvlText w:val="%1."/>
      <w:lvlJc w:val="left"/>
      <w:pPr>
        <w:ind w:left="2280" w:hanging="360"/>
      </w:pPr>
      <w:rPr>
        <w:rFonts w:ascii="Times New Roman" w:hAnsi="Times New Roman" w:cs="Times New Roman" w:hint="default"/>
        <w:b w:val="0"/>
        <w:bCs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1702FAF"/>
    <w:multiLevelType w:val="hybridMultilevel"/>
    <w:tmpl w:val="20A0E8F4"/>
    <w:lvl w:ilvl="0" w:tplc="FECEDE6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327F"/>
    <w:multiLevelType w:val="hybridMultilevel"/>
    <w:tmpl w:val="D1A2B24A"/>
    <w:lvl w:ilvl="0" w:tplc="D012F6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F12D37"/>
    <w:multiLevelType w:val="hybridMultilevel"/>
    <w:tmpl w:val="8CB438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23DFF"/>
    <w:multiLevelType w:val="hybridMultilevel"/>
    <w:tmpl w:val="CA4C45E2"/>
    <w:lvl w:ilvl="0" w:tplc="63042F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7C95"/>
    <w:multiLevelType w:val="hybridMultilevel"/>
    <w:tmpl w:val="EC621AAE"/>
    <w:lvl w:ilvl="0" w:tplc="A7829CEE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1560F"/>
    <w:multiLevelType w:val="hybridMultilevel"/>
    <w:tmpl w:val="65BEBD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4093A"/>
    <w:multiLevelType w:val="hybridMultilevel"/>
    <w:tmpl w:val="6C8A47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72896"/>
    <w:multiLevelType w:val="hybridMultilevel"/>
    <w:tmpl w:val="F9225658"/>
    <w:lvl w:ilvl="0" w:tplc="0A944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57D0C"/>
    <w:multiLevelType w:val="hybridMultilevel"/>
    <w:tmpl w:val="F92817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0338F"/>
    <w:multiLevelType w:val="hybridMultilevel"/>
    <w:tmpl w:val="60AE47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6D7B"/>
    <w:multiLevelType w:val="hybridMultilevel"/>
    <w:tmpl w:val="A12C9C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A77F6"/>
    <w:multiLevelType w:val="hybridMultilevel"/>
    <w:tmpl w:val="BA40C6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F123B"/>
    <w:multiLevelType w:val="hybridMultilevel"/>
    <w:tmpl w:val="10FC14A8"/>
    <w:lvl w:ilvl="0" w:tplc="7908C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0522E"/>
    <w:multiLevelType w:val="multilevel"/>
    <w:tmpl w:val="5B2E7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DB3308"/>
    <w:multiLevelType w:val="hybridMultilevel"/>
    <w:tmpl w:val="DE8A15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21D8C"/>
    <w:multiLevelType w:val="hybridMultilevel"/>
    <w:tmpl w:val="8B6A01BC"/>
    <w:lvl w:ilvl="0" w:tplc="3809000F">
      <w:start w:val="1"/>
      <w:numFmt w:val="decimal"/>
      <w:lvlText w:val="%1."/>
      <w:lvlJc w:val="left"/>
      <w:pPr>
        <w:ind w:left="658" w:hanging="360"/>
      </w:pPr>
    </w:lvl>
    <w:lvl w:ilvl="1" w:tplc="38090019" w:tentative="1">
      <w:start w:val="1"/>
      <w:numFmt w:val="lowerLetter"/>
      <w:lvlText w:val="%2."/>
      <w:lvlJc w:val="left"/>
      <w:pPr>
        <w:ind w:left="1378" w:hanging="360"/>
      </w:pPr>
    </w:lvl>
    <w:lvl w:ilvl="2" w:tplc="3809001B" w:tentative="1">
      <w:start w:val="1"/>
      <w:numFmt w:val="lowerRoman"/>
      <w:lvlText w:val="%3."/>
      <w:lvlJc w:val="right"/>
      <w:pPr>
        <w:ind w:left="2098" w:hanging="180"/>
      </w:pPr>
    </w:lvl>
    <w:lvl w:ilvl="3" w:tplc="3809000F" w:tentative="1">
      <w:start w:val="1"/>
      <w:numFmt w:val="decimal"/>
      <w:lvlText w:val="%4."/>
      <w:lvlJc w:val="left"/>
      <w:pPr>
        <w:ind w:left="2818" w:hanging="360"/>
      </w:pPr>
    </w:lvl>
    <w:lvl w:ilvl="4" w:tplc="38090019" w:tentative="1">
      <w:start w:val="1"/>
      <w:numFmt w:val="lowerLetter"/>
      <w:lvlText w:val="%5."/>
      <w:lvlJc w:val="left"/>
      <w:pPr>
        <w:ind w:left="3538" w:hanging="360"/>
      </w:pPr>
    </w:lvl>
    <w:lvl w:ilvl="5" w:tplc="3809001B" w:tentative="1">
      <w:start w:val="1"/>
      <w:numFmt w:val="lowerRoman"/>
      <w:lvlText w:val="%6."/>
      <w:lvlJc w:val="right"/>
      <w:pPr>
        <w:ind w:left="4258" w:hanging="180"/>
      </w:pPr>
    </w:lvl>
    <w:lvl w:ilvl="6" w:tplc="3809000F" w:tentative="1">
      <w:start w:val="1"/>
      <w:numFmt w:val="decimal"/>
      <w:lvlText w:val="%7."/>
      <w:lvlJc w:val="left"/>
      <w:pPr>
        <w:ind w:left="4978" w:hanging="360"/>
      </w:pPr>
    </w:lvl>
    <w:lvl w:ilvl="7" w:tplc="38090019" w:tentative="1">
      <w:start w:val="1"/>
      <w:numFmt w:val="lowerLetter"/>
      <w:lvlText w:val="%8."/>
      <w:lvlJc w:val="left"/>
      <w:pPr>
        <w:ind w:left="5698" w:hanging="360"/>
      </w:pPr>
    </w:lvl>
    <w:lvl w:ilvl="8" w:tplc="38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0" w15:restartNumberingAfterBreak="0">
    <w:nsid w:val="3F001438"/>
    <w:multiLevelType w:val="multilevel"/>
    <w:tmpl w:val="8D26537C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96224C"/>
    <w:multiLevelType w:val="hybridMultilevel"/>
    <w:tmpl w:val="EBA4A6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E468B"/>
    <w:multiLevelType w:val="hybridMultilevel"/>
    <w:tmpl w:val="26C4AF38"/>
    <w:lvl w:ilvl="0" w:tplc="2382A0D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442592"/>
    <w:multiLevelType w:val="hybridMultilevel"/>
    <w:tmpl w:val="45C4CFAC"/>
    <w:lvl w:ilvl="0" w:tplc="2382A0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A75136"/>
    <w:multiLevelType w:val="hybridMultilevel"/>
    <w:tmpl w:val="D0D86FD4"/>
    <w:lvl w:ilvl="0" w:tplc="DB24A88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455D48A2"/>
    <w:multiLevelType w:val="hybridMultilevel"/>
    <w:tmpl w:val="EFF0653A"/>
    <w:lvl w:ilvl="0" w:tplc="0ACC7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2D5964"/>
    <w:multiLevelType w:val="hybridMultilevel"/>
    <w:tmpl w:val="1946D2A2"/>
    <w:lvl w:ilvl="0" w:tplc="5C5A8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DE0578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63AE6C5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5DE827E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C093E"/>
    <w:multiLevelType w:val="hybridMultilevel"/>
    <w:tmpl w:val="7D90746E"/>
    <w:lvl w:ilvl="0" w:tplc="FD9CFBA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415AFF"/>
    <w:multiLevelType w:val="hybridMultilevel"/>
    <w:tmpl w:val="59D49FB2"/>
    <w:lvl w:ilvl="0" w:tplc="3C96C9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C4E42"/>
    <w:multiLevelType w:val="hybridMultilevel"/>
    <w:tmpl w:val="4DF0798C"/>
    <w:lvl w:ilvl="0" w:tplc="2382A0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42181"/>
    <w:multiLevelType w:val="hybridMultilevel"/>
    <w:tmpl w:val="969E966C"/>
    <w:lvl w:ilvl="0" w:tplc="D012F6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55B3E1F"/>
    <w:multiLevelType w:val="hybridMultilevel"/>
    <w:tmpl w:val="CABE73F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5727C"/>
    <w:multiLevelType w:val="hybridMultilevel"/>
    <w:tmpl w:val="9162C872"/>
    <w:lvl w:ilvl="0" w:tplc="7908C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65DF8"/>
    <w:multiLevelType w:val="hybridMultilevel"/>
    <w:tmpl w:val="99BE99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D3846"/>
    <w:multiLevelType w:val="hybridMultilevel"/>
    <w:tmpl w:val="048498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87070"/>
    <w:multiLevelType w:val="hybridMultilevel"/>
    <w:tmpl w:val="9CFC039A"/>
    <w:lvl w:ilvl="0" w:tplc="C9405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5F23"/>
    <w:multiLevelType w:val="hybridMultilevel"/>
    <w:tmpl w:val="43022AAE"/>
    <w:lvl w:ilvl="0" w:tplc="C9405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E28B0"/>
    <w:multiLevelType w:val="hybridMultilevel"/>
    <w:tmpl w:val="3036F6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F0DCE"/>
    <w:multiLevelType w:val="hybridMultilevel"/>
    <w:tmpl w:val="071069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280" w:hanging="360"/>
      </w:pPr>
    </w:lvl>
    <w:lvl w:ilvl="4" w:tplc="FFFFFFFF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B2B90"/>
    <w:multiLevelType w:val="hybridMultilevel"/>
    <w:tmpl w:val="F740EC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05A6"/>
    <w:multiLevelType w:val="hybridMultilevel"/>
    <w:tmpl w:val="B65430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46886"/>
    <w:multiLevelType w:val="hybridMultilevel"/>
    <w:tmpl w:val="8C7E382A"/>
    <w:lvl w:ilvl="0" w:tplc="5EC2C4D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7CD01934"/>
    <w:multiLevelType w:val="hybridMultilevel"/>
    <w:tmpl w:val="77C686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954B0"/>
    <w:multiLevelType w:val="hybridMultilevel"/>
    <w:tmpl w:val="71AC44BC"/>
    <w:lvl w:ilvl="0" w:tplc="FECEDE6C">
      <w:start w:val="1"/>
      <w:numFmt w:val="lowerLetter"/>
      <w:lvlText w:val="%1."/>
      <w:lvlJc w:val="left"/>
      <w:pPr>
        <w:ind w:left="2421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779596518">
    <w:abstractNumId w:val="20"/>
  </w:num>
  <w:num w:numId="2" w16cid:durableId="239292693">
    <w:abstractNumId w:val="8"/>
  </w:num>
  <w:num w:numId="3" w16cid:durableId="1286498682">
    <w:abstractNumId w:val="32"/>
  </w:num>
  <w:num w:numId="4" w16cid:durableId="841705887">
    <w:abstractNumId w:val="16"/>
  </w:num>
  <w:num w:numId="5" w16cid:durableId="1919360038">
    <w:abstractNumId w:val="26"/>
  </w:num>
  <w:num w:numId="6" w16cid:durableId="1242716904">
    <w:abstractNumId w:val="30"/>
  </w:num>
  <w:num w:numId="7" w16cid:durableId="388192645">
    <w:abstractNumId w:val="5"/>
  </w:num>
  <w:num w:numId="8" w16cid:durableId="699548375">
    <w:abstractNumId w:val="3"/>
  </w:num>
  <w:num w:numId="9" w16cid:durableId="1134761476">
    <w:abstractNumId w:val="38"/>
  </w:num>
  <w:num w:numId="10" w16cid:durableId="17245138">
    <w:abstractNumId w:val="39"/>
  </w:num>
  <w:num w:numId="11" w16cid:durableId="1659580086">
    <w:abstractNumId w:val="18"/>
  </w:num>
  <w:num w:numId="12" w16cid:durableId="1016611866">
    <w:abstractNumId w:val="37"/>
  </w:num>
  <w:num w:numId="13" w16cid:durableId="987242649">
    <w:abstractNumId w:val="19"/>
  </w:num>
  <w:num w:numId="14" w16cid:durableId="753166916">
    <w:abstractNumId w:val="2"/>
  </w:num>
  <w:num w:numId="15" w16cid:durableId="71242311">
    <w:abstractNumId w:val="40"/>
  </w:num>
  <w:num w:numId="16" w16cid:durableId="1257208577">
    <w:abstractNumId w:val="6"/>
  </w:num>
  <w:num w:numId="17" w16cid:durableId="30306246">
    <w:abstractNumId w:val="34"/>
  </w:num>
  <w:num w:numId="18" w16cid:durableId="1047921665">
    <w:abstractNumId w:val="15"/>
  </w:num>
  <w:num w:numId="19" w16cid:durableId="324670406">
    <w:abstractNumId w:val="31"/>
  </w:num>
  <w:num w:numId="20" w16cid:durableId="2087222938">
    <w:abstractNumId w:val="10"/>
  </w:num>
  <w:num w:numId="21" w16cid:durableId="2014408282">
    <w:abstractNumId w:val="21"/>
  </w:num>
  <w:num w:numId="22" w16cid:durableId="2128163163">
    <w:abstractNumId w:val="13"/>
  </w:num>
  <w:num w:numId="23" w16cid:durableId="1631131957">
    <w:abstractNumId w:val="14"/>
  </w:num>
  <w:num w:numId="24" w16cid:durableId="1039744862">
    <w:abstractNumId w:val="12"/>
  </w:num>
  <w:num w:numId="25" w16cid:durableId="849375812">
    <w:abstractNumId w:val="33"/>
  </w:num>
  <w:num w:numId="26" w16cid:durableId="2082604029">
    <w:abstractNumId w:val="11"/>
  </w:num>
  <w:num w:numId="27" w16cid:durableId="426386543">
    <w:abstractNumId w:val="7"/>
  </w:num>
  <w:num w:numId="28" w16cid:durableId="955985326">
    <w:abstractNumId w:val="9"/>
  </w:num>
  <w:num w:numId="29" w16cid:durableId="1389038709">
    <w:abstractNumId w:val="1"/>
  </w:num>
  <w:num w:numId="30" w16cid:durableId="332802879">
    <w:abstractNumId w:val="42"/>
  </w:num>
  <w:num w:numId="31" w16cid:durableId="1670283020">
    <w:abstractNumId w:val="27"/>
  </w:num>
  <w:num w:numId="32" w16cid:durableId="1209954356">
    <w:abstractNumId w:val="29"/>
  </w:num>
  <w:num w:numId="33" w16cid:durableId="2080133230">
    <w:abstractNumId w:val="23"/>
  </w:num>
  <w:num w:numId="34" w16cid:durableId="1546523470">
    <w:abstractNumId w:val="22"/>
  </w:num>
  <w:num w:numId="35" w16cid:durableId="75907910">
    <w:abstractNumId w:val="24"/>
  </w:num>
  <w:num w:numId="36" w16cid:durableId="829829064">
    <w:abstractNumId w:val="41"/>
  </w:num>
  <w:num w:numId="37" w16cid:durableId="1822186125">
    <w:abstractNumId w:val="4"/>
  </w:num>
  <w:num w:numId="38" w16cid:durableId="1388139415">
    <w:abstractNumId w:val="43"/>
  </w:num>
  <w:num w:numId="39" w16cid:durableId="1128159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4826168">
    <w:abstractNumId w:val="25"/>
  </w:num>
  <w:num w:numId="41" w16cid:durableId="809706514">
    <w:abstractNumId w:val="0"/>
  </w:num>
  <w:num w:numId="42" w16cid:durableId="792402564">
    <w:abstractNumId w:val="17"/>
  </w:num>
  <w:num w:numId="43" w16cid:durableId="685522359">
    <w:abstractNumId w:val="36"/>
  </w:num>
  <w:num w:numId="44" w16cid:durableId="1135366261">
    <w:abstractNumId w:val="35"/>
  </w:num>
  <w:num w:numId="45" w16cid:durableId="2061637092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PaZZ4Mqa9C/NE5X0R0tPzIhLhTgpRxEdDQGOQ7mDv/ROaeDRQNg5bleEyyWAPBmg6l6tlZQf20TLQcTDC7KbQ==" w:salt="9OAPDOoSzPYrOvfInQsTK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B9"/>
    <w:rsid w:val="00004877"/>
    <w:rsid w:val="00006C17"/>
    <w:rsid w:val="00014EF3"/>
    <w:rsid w:val="00016261"/>
    <w:rsid w:val="00023ADF"/>
    <w:rsid w:val="00025B44"/>
    <w:rsid w:val="00025CE5"/>
    <w:rsid w:val="0002700E"/>
    <w:rsid w:val="00030013"/>
    <w:rsid w:val="00030C5B"/>
    <w:rsid w:val="0003153A"/>
    <w:rsid w:val="00032058"/>
    <w:rsid w:val="000336E1"/>
    <w:rsid w:val="00035E60"/>
    <w:rsid w:val="00036EF5"/>
    <w:rsid w:val="00037B7E"/>
    <w:rsid w:val="000404A0"/>
    <w:rsid w:val="00041C21"/>
    <w:rsid w:val="00042725"/>
    <w:rsid w:val="00043618"/>
    <w:rsid w:val="00043A9F"/>
    <w:rsid w:val="00043AD7"/>
    <w:rsid w:val="0004403C"/>
    <w:rsid w:val="000440AC"/>
    <w:rsid w:val="00044377"/>
    <w:rsid w:val="000469B7"/>
    <w:rsid w:val="000513C6"/>
    <w:rsid w:val="00054B17"/>
    <w:rsid w:val="00055903"/>
    <w:rsid w:val="00057BA9"/>
    <w:rsid w:val="00060D0D"/>
    <w:rsid w:val="00062091"/>
    <w:rsid w:val="00062583"/>
    <w:rsid w:val="00062BAB"/>
    <w:rsid w:val="000630FF"/>
    <w:rsid w:val="00063D19"/>
    <w:rsid w:val="00064D3C"/>
    <w:rsid w:val="00067027"/>
    <w:rsid w:val="0007044D"/>
    <w:rsid w:val="00073EA2"/>
    <w:rsid w:val="000740ED"/>
    <w:rsid w:val="00075B00"/>
    <w:rsid w:val="00083D8B"/>
    <w:rsid w:val="000857F0"/>
    <w:rsid w:val="0008597F"/>
    <w:rsid w:val="00091561"/>
    <w:rsid w:val="00091C0A"/>
    <w:rsid w:val="000935C4"/>
    <w:rsid w:val="000A60C5"/>
    <w:rsid w:val="000B06A6"/>
    <w:rsid w:val="000B4D7D"/>
    <w:rsid w:val="000B55FB"/>
    <w:rsid w:val="000B5A82"/>
    <w:rsid w:val="000C26DD"/>
    <w:rsid w:val="000C5E76"/>
    <w:rsid w:val="000D5673"/>
    <w:rsid w:val="000D7FF6"/>
    <w:rsid w:val="000E0200"/>
    <w:rsid w:val="000E1AE3"/>
    <w:rsid w:val="000E228B"/>
    <w:rsid w:val="000E2C54"/>
    <w:rsid w:val="000E5857"/>
    <w:rsid w:val="000E68EB"/>
    <w:rsid w:val="000F3EAE"/>
    <w:rsid w:val="000F63F9"/>
    <w:rsid w:val="000F680B"/>
    <w:rsid w:val="000F764F"/>
    <w:rsid w:val="001003A1"/>
    <w:rsid w:val="001101B6"/>
    <w:rsid w:val="00110830"/>
    <w:rsid w:val="00110928"/>
    <w:rsid w:val="001141DE"/>
    <w:rsid w:val="00115380"/>
    <w:rsid w:val="00123574"/>
    <w:rsid w:val="0012400F"/>
    <w:rsid w:val="00130191"/>
    <w:rsid w:val="00134A0E"/>
    <w:rsid w:val="00134AF4"/>
    <w:rsid w:val="001376B5"/>
    <w:rsid w:val="00137AB2"/>
    <w:rsid w:val="00140DEF"/>
    <w:rsid w:val="00141A10"/>
    <w:rsid w:val="00141DC1"/>
    <w:rsid w:val="0014271A"/>
    <w:rsid w:val="0014275F"/>
    <w:rsid w:val="001433DA"/>
    <w:rsid w:val="00143656"/>
    <w:rsid w:val="00143AFC"/>
    <w:rsid w:val="00144AEA"/>
    <w:rsid w:val="00150708"/>
    <w:rsid w:val="00150DD8"/>
    <w:rsid w:val="001517A5"/>
    <w:rsid w:val="001521C7"/>
    <w:rsid w:val="00153CF2"/>
    <w:rsid w:val="0015582C"/>
    <w:rsid w:val="001578CE"/>
    <w:rsid w:val="00166305"/>
    <w:rsid w:val="001669EA"/>
    <w:rsid w:val="00170621"/>
    <w:rsid w:val="00170EA9"/>
    <w:rsid w:val="00176B6A"/>
    <w:rsid w:val="00182AA9"/>
    <w:rsid w:val="001921E3"/>
    <w:rsid w:val="001950A8"/>
    <w:rsid w:val="001953AD"/>
    <w:rsid w:val="001A0798"/>
    <w:rsid w:val="001A17D8"/>
    <w:rsid w:val="001A1882"/>
    <w:rsid w:val="001A1AF5"/>
    <w:rsid w:val="001A3ABB"/>
    <w:rsid w:val="001A4479"/>
    <w:rsid w:val="001A6AC8"/>
    <w:rsid w:val="001B1E94"/>
    <w:rsid w:val="001B4DF8"/>
    <w:rsid w:val="001B5674"/>
    <w:rsid w:val="001B5769"/>
    <w:rsid w:val="001B6647"/>
    <w:rsid w:val="001B7666"/>
    <w:rsid w:val="001C151E"/>
    <w:rsid w:val="001C545F"/>
    <w:rsid w:val="001C722B"/>
    <w:rsid w:val="001D058E"/>
    <w:rsid w:val="001D4013"/>
    <w:rsid w:val="001D5311"/>
    <w:rsid w:val="001D62EF"/>
    <w:rsid w:val="001D66BE"/>
    <w:rsid w:val="001E029D"/>
    <w:rsid w:val="001E266A"/>
    <w:rsid w:val="001E4AB1"/>
    <w:rsid w:val="001E6DF0"/>
    <w:rsid w:val="001E7303"/>
    <w:rsid w:val="001F0307"/>
    <w:rsid w:val="001F1B77"/>
    <w:rsid w:val="001F1D0B"/>
    <w:rsid w:val="001F2CAE"/>
    <w:rsid w:val="001F6FD6"/>
    <w:rsid w:val="001F722B"/>
    <w:rsid w:val="0020015D"/>
    <w:rsid w:val="00201D9B"/>
    <w:rsid w:val="00205196"/>
    <w:rsid w:val="002071D4"/>
    <w:rsid w:val="0020730D"/>
    <w:rsid w:val="002115C4"/>
    <w:rsid w:val="002127CB"/>
    <w:rsid w:val="00220CE9"/>
    <w:rsid w:val="002211C2"/>
    <w:rsid w:val="0022159A"/>
    <w:rsid w:val="00222B1D"/>
    <w:rsid w:val="002247F3"/>
    <w:rsid w:val="00225C11"/>
    <w:rsid w:val="002267E1"/>
    <w:rsid w:val="00226E44"/>
    <w:rsid w:val="00237E9D"/>
    <w:rsid w:val="0024269E"/>
    <w:rsid w:val="0024343F"/>
    <w:rsid w:val="002516F4"/>
    <w:rsid w:val="0025304A"/>
    <w:rsid w:val="00253615"/>
    <w:rsid w:val="00253A70"/>
    <w:rsid w:val="002561F2"/>
    <w:rsid w:val="0026159E"/>
    <w:rsid w:val="00263630"/>
    <w:rsid w:val="002653A4"/>
    <w:rsid w:val="00266B4E"/>
    <w:rsid w:val="00266D91"/>
    <w:rsid w:val="0027562C"/>
    <w:rsid w:val="002759D7"/>
    <w:rsid w:val="00282EE0"/>
    <w:rsid w:val="00284E34"/>
    <w:rsid w:val="002863F2"/>
    <w:rsid w:val="00291B71"/>
    <w:rsid w:val="00295158"/>
    <w:rsid w:val="002A0005"/>
    <w:rsid w:val="002A3319"/>
    <w:rsid w:val="002A3FAE"/>
    <w:rsid w:val="002A608E"/>
    <w:rsid w:val="002A60BF"/>
    <w:rsid w:val="002B0720"/>
    <w:rsid w:val="002B0F3A"/>
    <w:rsid w:val="002B11F2"/>
    <w:rsid w:val="002B1A96"/>
    <w:rsid w:val="002B2950"/>
    <w:rsid w:val="002B41EC"/>
    <w:rsid w:val="002B568C"/>
    <w:rsid w:val="002B6F8D"/>
    <w:rsid w:val="002C3284"/>
    <w:rsid w:val="002C4081"/>
    <w:rsid w:val="002D0FAC"/>
    <w:rsid w:val="002D324D"/>
    <w:rsid w:val="002D66C7"/>
    <w:rsid w:val="002D6D27"/>
    <w:rsid w:val="002E01CF"/>
    <w:rsid w:val="002E0EF0"/>
    <w:rsid w:val="002E1B4B"/>
    <w:rsid w:val="002E5BDD"/>
    <w:rsid w:val="002F2B0D"/>
    <w:rsid w:val="002F2C95"/>
    <w:rsid w:val="002F3A03"/>
    <w:rsid w:val="002F4BE5"/>
    <w:rsid w:val="002F5658"/>
    <w:rsid w:val="002F69F3"/>
    <w:rsid w:val="003024AC"/>
    <w:rsid w:val="00313388"/>
    <w:rsid w:val="003138AF"/>
    <w:rsid w:val="00313D55"/>
    <w:rsid w:val="003157C2"/>
    <w:rsid w:val="0032673A"/>
    <w:rsid w:val="00327FDA"/>
    <w:rsid w:val="00330C1B"/>
    <w:rsid w:val="00342790"/>
    <w:rsid w:val="00346D5B"/>
    <w:rsid w:val="00347BCB"/>
    <w:rsid w:val="00347EFD"/>
    <w:rsid w:val="0035018C"/>
    <w:rsid w:val="003503C5"/>
    <w:rsid w:val="003532C7"/>
    <w:rsid w:val="00357CA1"/>
    <w:rsid w:val="0036179D"/>
    <w:rsid w:val="00362D7F"/>
    <w:rsid w:val="00364001"/>
    <w:rsid w:val="0036492E"/>
    <w:rsid w:val="00367943"/>
    <w:rsid w:val="0037171A"/>
    <w:rsid w:val="003740DB"/>
    <w:rsid w:val="00380D12"/>
    <w:rsid w:val="00387A44"/>
    <w:rsid w:val="00395E33"/>
    <w:rsid w:val="003A2AFF"/>
    <w:rsid w:val="003A6EBB"/>
    <w:rsid w:val="003A795E"/>
    <w:rsid w:val="003B012F"/>
    <w:rsid w:val="003B1880"/>
    <w:rsid w:val="003B1DDA"/>
    <w:rsid w:val="003B60FF"/>
    <w:rsid w:val="003C01E0"/>
    <w:rsid w:val="003D492F"/>
    <w:rsid w:val="003D5E3E"/>
    <w:rsid w:val="003D755E"/>
    <w:rsid w:val="003E379C"/>
    <w:rsid w:val="003E4E5E"/>
    <w:rsid w:val="003E6078"/>
    <w:rsid w:val="003F28E0"/>
    <w:rsid w:val="003F4EE2"/>
    <w:rsid w:val="003F64B1"/>
    <w:rsid w:val="00401012"/>
    <w:rsid w:val="0040372B"/>
    <w:rsid w:val="00403ACF"/>
    <w:rsid w:val="00403EE0"/>
    <w:rsid w:val="00404393"/>
    <w:rsid w:val="00404DD2"/>
    <w:rsid w:val="004060C1"/>
    <w:rsid w:val="00406846"/>
    <w:rsid w:val="00406EA3"/>
    <w:rsid w:val="0041488F"/>
    <w:rsid w:val="00414ADF"/>
    <w:rsid w:val="00417D44"/>
    <w:rsid w:val="004202FC"/>
    <w:rsid w:val="004231D9"/>
    <w:rsid w:val="004232EF"/>
    <w:rsid w:val="004234B5"/>
    <w:rsid w:val="00424023"/>
    <w:rsid w:val="00424D2E"/>
    <w:rsid w:val="00424E5D"/>
    <w:rsid w:val="0042632A"/>
    <w:rsid w:val="0043540C"/>
    <w:rsid w:val="00443F41"/>
    <w:rsid w:val="00443F98"/>
    <w:rsid w:val="004460E3"/>
    <w:rsid w:val="004523D3"/>
    <w:rsid w:val="0045367A"/>
    <w:rsid w:val="00453CFE"/>
    <w:rsid w:val="004541A1"/>
    <w:rsid w:val="00454E9F"/>
    <w:rsid w:val="00455E9B"/>
    <w:rsid w:val="00461689"/>
    <w:rsid w:val="004628CD"/>
    <w:rsid w:val="00462BD7"/>
    <w:rsid w:val="00464209"/>
    <w:rsid w:val="00470E93"/>
    <w:rsid w:val="00480C4E"/>
    <w:rsid w:val="00481B65"/>
    <w:rsid w:val="00482C15"/>
    <w:rsid w:val="0048584F"/>
    <w:rsid w:val="00485B99"/>
    <w:rsid w:val="00485CF3"/>
    <w:rsid w:val="004904B6"/>
    <w:rsid w:val="00492507"/>
    <w:rsid w:val="00493C55"/>
    <w:rsid w:val="004948C8"/>
    <w:rsid w:val="00495673"/>
    <w:rsid w:val="0049795E"/>
    <w:rsid w:val="004A0C30"/>
    <w:rsid w:val="004A2CC9"/>
    <w:rsid w:val="004A3A7B"/>
    <w:rsid w:val="004A53E2"/>
    <w:rsid w:val="004B0517"/>
    <w:rsid w:val="004B06C5"/>
    <w:rsid w:val="004B06FF"/>
    <w:rsid w:val="004B32F7"/>
    <w:rsid w:val="004B7E24"/>
    <w:rsid w:val="004C07F7"/>
    <w:rsid w:val="004C3C79"/>
    <w:rsid w:val="004C3E35"/>
    <w:rsid w:val="004C5ACD"/>
    <w:rsid w:val="004C6CCC"/>
    <w:rsid w:val="004D26C2"/>
    <w:rsid w:val="004D403A"/>
    <w:rsid w:val="004D4F49"/>
    <w:rsid w:val="004D5D65"/>
    <w:rsid w:val="004D7E8B"/>
    <w:rsid w:val="004E04D4"/>
    <w:rsid w:val="004E5E3B"/>
    <w:rsid w:val="004E6A15"/>
    <w:rsid w:val="004E7C94"/>
    <w:rsid w:val="004F0593"/>
    <w:rsid w:val="004F4999"/>
    <w:rsid w:val="004F53B2"/>
    <w:rsid w:val="004F7CDC"/>
    <w:rsid w:val="00502B93"/>
    <w:rsid w:val="005043D9"/>
    <w:rsid w:val="00504917"/>
    <w:rsid w:val="0051053B"/>
    <w:rsid w:val="00510AEB"/>
    <w:rsid w:val="00510B99"/>
    <w:rsid w:val="00514BE5"/>
    <w:rsid w:val="00514D78"/>
    <w:rsid w:val="005222C0"/>
    <w:rsid w:val="005231E7"/>
    <w:rsid w:val="00524326"/>
    <w:rsid w:val="00526B7C"/>
    <w:rsid w:val="00527FBB"/>
    <w:rsid w:val="0053499C"/>
    <w:rsid w:val="00540F00"/>
    <w:rsid w:val="0054214B"/>
    <w:rsid w:val="005443F6"/>
    <w:rsid w:val="00545438"/>
    <w:rsid w:val="005475BF"/>
    <w:rsid w:val="0055191F"/>
    <w:rsid w:val="0055474C"/>
    <w:rsid w:val="00560C9E"/>
    <w:rsid w:val="005614E1"/>
    <w:rsid w:val="00562BF3"/>
    <w:rsid w:val="00563E77"/>
    <w:rsid w:val="005643B3"/>
    <w:rsid w:val="0057075B"/>
    <w:rsid w:val="00572696"/>
    <w:rsid w:val="00572E44"/>
    <w:rsid w:val="00573701"/>
    <w:rsid w:val="005737F0"/>
    <w:rsid w:val="00573CFB"/>
    <w:rsid w:val="00574109"/>
    <w:rsid w:val="00577098"/>
    <w:rsid w:val="005814D1"/>
    <w:rsid w:val="00583A75"/>
    <w:rsid w:val="00585AFA"/>
    <w:rsid w:val="00590D15"/>
    <w:rsid w:val="00591ED7"/>
    <w:rsid w:val="005959AA"/>
    <w:rsid w:val="00596D8C"/>
    <w:rsid w:val="005A1779"/>
    <w:rsid w:val="005A198D"/>
    <w:rsid w:val="005A4F02"/>
    <w:rsid w:val="005A6FD3"/>
    <w:rsid w:val="005B31EB"/>
    <w:rsid w:val="005B3BC2"/>
    <w:rsid w:val="005B3D33"/>
    <w:rsid w:val="005B5EB4"/>
    <w:rsid w:val="005B7026"/>
    <w:rsid w:val="005B7D26"/>
    <w:rsid w:val="005C01C2"/>
    <w:rsid w:val="005C29CD"/>
    <w:rsid w:val="005C4AF7"/>
    <w:rsid w:val="005C4B45"/>
    <w:rsid w:val="005C5367"/>
    <w:rsid w:val="005C7D61"/>
    <w:rsid w:val="005D01C5"/>
    <w:rsid w:val="005D43E7"/>
    <w:rsid w:val="005D64BA"/>
    <w:rsid w:val="005E34DE"/>
    <w:rsid w:val="005E6EAB"/>
    <w:rsid w:val="005F1120"/>
    <w:rsid w:val="005F341D"/>
    <w:rsid w:val="005F37FF"/>
    <w:rsid w:val="005F49DB"/>
    <w:rsid w:val="005F5C3D"/>
    <w:rsid w:val="005F69B6"/>
    <w:rsid w:val="006016DF"/>
    <w:rsid w:val="00602861"/>
    <w:rsid w:val="0060557A"/>
    <w:rsid w:val="0060632A"/>
    <w:rsid w:val="0060757D"/>
    <w:rsid w:val="006117B6"/>
    <w:rsid w:val="00612CA5"/>
    <w:rsid w:val="00626D75"/>
    <w:rsid w:val="00632376"/>
    <w:rsid w:val="0063252A"/>
    <w:rsid w:val="006331A3"/>
    <w:rsid w:val="00636413"/>
    <w:rsid w:val="00636603"/>
    <w:rsid w:val="00644EF0"/>
    <w:rsid w:val="00645C42"/>
    <w:rsid w:val="00652F04"/>
    <w:rsid w:val="0065374F"/>
    <w:rsid w:val="006541FB"/>
    <w:rsid w:val="00655849"/>
    <w:rsid w:val="00656923"/>
    <w:rsid w:val="00660600"/>
    <w:rsid w:val="0066465F"/>
    <w:rsid w:val="006651DE"/>
    <w:rsid w:val="00665A19"/>
    <w:rsid w:val="006710FC"/>
    <w:rsid w:val="00673CB6"/>
    <w:rsid w:val="00681CA6"/>
    <w:rsid w:val="00682BED"/>
    <w:rsid w:val="00682C9A"/>
    <w:rsid w:val="0068325D"/>
    <w:rsid w:val="0068551B"/>
    <w:rsid w:val="00685981"/>
    <w:rsid w:val="00685BAF"/>
    <w:rsid w:val="00685D93"/>
    <w:rsid w:val="00693087"/>
    <w:rsid w:val="0069372D"/>
    <w:rsid w:val="0069604A"/>
    <w:rsid w:val="006A3518"/>
    <w:rsid w:val="006A4278"/>
    <w:rsid w:val="006A43AD"/>
    <w:rsid w:val="006A4C3E"/>
    <w:rsid w:val="006A79B0"/>
    <w:rsid w:val="006A7F87"/>
    <w:rsid w:val="006B204A"/>
    <w:rsid w:val="006B7A8C"/>
    <w:rsid w:val="006C1518"/>
    <w:rsid w:val="006C6972"/>
    <w:rsid w:val="006C7585"/>
    <w:rsid w:val="006C7EC5"/>
    <w:rsid w:val="006D0BD5"/>
    <w:rsid w:val="006D1224"/>
    <w:rsid w:val="006D354C"/>
    <w:rsid w:val="006D3EE9"/>
    <w:rsid w:val="006D6CEA"/>
    <w:rsid w:val="006D7374"/>
    <w:rsid w:val="006D772F"/>
    <w:rsid w:val="006D7846"/>
    <w:rsid w:val="006E0BCE"/>
    <w:rsid w:val="006E2A78"/>
    <w:rsid w:val="006E3FC0"/>
    <w:rsid w:val="006E4092"/>
    <w:rsid w:val="006E444B"/>
    <w:rsid w:val="006E446C"/>
    <w:rsid w:val="006E5408"/>
    <w:rsid w:val="006F0DAE"/>
    <w:rsid w:val="006F33E7"/>
    <w:rsid w:val="006F4C5C"/>
    <w:rsid w:val="006F515E"/>
    <w:rsid w:val="006F5328"/>
    <w:rsid w:val="006F7C07"/>
    <w:rsid w:val="007007B9"/>
    <w:rsid w:val="0070427D"/>
    <w:rsid w:val="007057BD"/>
    <w:rsid w:val="00712B8B"/>
    <w:rsid w:val="007139E8"/>
    <w:rsid w:val="00720977"/>
    <w:rsid w:val="00722355"/>
    <w:rsid w:val="00723E86"/>
    <w:rsid w:val="00725657"/>
    <w:rsid w:val="00726DE0"/>
    <w:rsid w:val="007277A1"/>
    <w:rsid w:val="00731607"/>
    <w:rsid w:val="00732633"/>
    <w:rsid w:val="00734C51"/>
    <w:rsid w:val="00736622"/>
    <w:rsid w:val="00736633"/>
    <w:rsid w:val="00737802"/>
    <w:rsid w:val="00741423"/>
    <w:rsid w:val="007464A3"/>
    <w:rsid w:val="00750996"/>
    <w:rsid w:val="00752107"/>
    <w:rsid w:val="00753F43"/>
    <w:rsid w:val="007567D2"/>
    <w:rsid w:val="0076178B"/>
    <w:rsid w:val="0076207D"/>
    <w:rsid w:val="007636B3"/>
    <w:rsid w:val="00766BEB"/>
    <w:rsid w:val="00773FDB"/>
    <w:rsid w:val="00777EF5"/>
    <w:rsid w:val="0078136B"/>
    <w:rsid w:val="00781748"/>
    <w:rsid w:val="00784725"/>
    <w:rsid w:val="00787A08"/>
    <w:rsid w:val="00791F18"/>
    <w:rsid w:val="00792971"/>
    <w:rsid w:val="00792F41"/>
    <w:rsid w:val="00793545"/>
    <w:rsid w:val="0079410D"/>
    <w:rsid w:val="00796B4F"/>
    <w:rsid w:val="007A0730"/>
    <w:rsid w:val="007A0D05"/>
    <w:rsid w:val="007A59FC"/>
    <w:rsid w:val="007B0864"/>
    <w:rsid w:val="007B326F"/>
    <w:rsid w:val="007B4E83"/>
    <w:rsid w:val="007B6E9D"/>
    <w:rsid w:val="007C380A"/>
    <w:rsid w:val="007C473D"/>
    <w:rsid w:val="007C7FE4"/>
    <w:rsid w:val="007D2BE2"/>
    <w:rsid w:val="007D2C49"/>
    <w:rsid w:val="007D37F1"/>
    <w:rsid w:val="007D5190"/>
    <w:rsid w:val="007D550E"/>
    <w:rsid w:val="007D56DB"/>
    <w:rsid w:val="007D5F6C"/>
    <w:rsid w:val="007D6BA7"/>
    <w:rsid w:val="007E0403"/>
    <w:rsid w:val="007E0B99"/>
    <w:rsid w:val="007E1A3A"/>
    <w:rsid w:val="007E42F9"/>
    <w:rsid w:val="007E5412"/>
    <w:rsid w:val="007E58BD"/>
    <w:rsid w:val="007E63C1"/>
    <w:rsid w:val="007E7F25"/>
    <w:rsid w:val="007F2D5E"/>
    <w:rsid w:val="007F2F1F"/>
    <w:rsid w:val="007F3641"/>
    <w:rsid w:val="007F71DA"/>
    <w:rsid w:val="007F785C"/>
    <w:rsid w:val="007F7874"/>
    <w:rsid w:val="007F7D3D"/>
    <w:rsid w:val="0080005F"/>
    <w:rsid w:val="00804769"/>
    <w:rsid w:val="0080554E"/>
    <w:rsid w:val="00806935"/>
    <w:rsid w:val="008103B6"/>
    <w:rsid w:val="00812E77"/>
    <w:rsid w:val="00815C38"/>
    <w:rsid w:val="0081759D"/>
    <w:rsid w:val="008176F1"/>
    <w:rsid w:val="00817E68"/>
    <w:rsid w:val="0082200F"/>
    <w:rsid w:val="008238C3"/>
    <w:rsid w:val="00824E0F"/>
    <w:rsid w:val="008264B3"/>
    <w:rsid w:val="00831CF9"/>
    <w:rsid w:val="00834B82"/>
    <w:rsid w:val="008366E4"/>
    <w:rsid w:val="008403E3"/>
    <w:rsid w:val="00840A6D"/>
    <w:rsid w:val="008421FD"/>
    <w:rsid w:val="00842B0C"/>
    <w:rsid w:val="00842EB6"/>
    <w:rsid w:val="00843708"/>
    <w:rsid w:val="0084518A"/>
    <w:rsid w:val="008451A9"/>
    <w:rsid w:val="00846040"/>
    <w:rsid w:val="00846689"/>
    <w:rsid w:val="00847600"/>
    <w:rsid w:val="00854EDB"/>
    <w:rsid w:val="00855A3B"/>
    <w:rsid w:val="00855D1A"/>
    <w:rsid w:val="0085628F"/>
    <w:rsid w:val="008578DA"/>
    <w:rsid w:val="00857B4B"/>
    <w:rsid w:val="008619B9"/>
    <w:rsid w:val="00861D27"/>
    <w:rsid w:val="00863BF9"/>
    <w:rsid w:val="00867E61"/>
    <w:rsid w:val="0087375C"/>
    <w:rsid w:val="00876393"/>
    <w:rsid w:val="00882584"/>
    <w:rsid w:val="00887BD9"/>
    <w:rsid w:val="00887DC6"/>
    <w:rsid w:val="00890469"/>
    <w:rsid w:val="00892997"/>
    <w:rsid w:val="00892B75"/>
    <w:rsid w:val="008938F3"/>
    <w:rsid w:val="008A06A7"/>
    <w:rsid w:val="008A27E4"/>
    <w:rsid w:val="008A2B97"/>
    <w:rsid w:val="008A2C69"/>
    <w:rsid w:val="008A5F10"/>
    <w:rsid w:val="008C03A5"/>
    <w:rsid w:val="008C24B3"/>
    <w:rsid w:val="008C3DD5"/>
    <w:rsid w:val="008C6DAA"/>
    <w:rsid w:val="008C755F"/>
    <w:rsid w:val="008D68B2"/>
    <w:rsid w:val="008D7D5D"/>
    <w:rsid w:val="008E55EB"/>
    <w:rsid w:val="008E5A29"/>
    <w:rsid w:val="008F0EAA"/>
    <w:rsid w:val="008F11CA"/>
    <w:rsid w:val="008F31CA"/>
    <w:rsid w:val="008F3462"/>
    <w:rsid w:val="00901EFA"/>
    <w:rsid w:val="00902036"/>
    <w:rsid w:val="00904076"/>
    <w:rsid w:val="00904E6F"/>
    <w:rsid w:val="009056A4"/>
    <w:rsid w:val="009069F7"/>
    <w:rsid w:val="009072AF"/>
    <w:rsid w:val="009221D1"/>
    <w:rsid w:val="00923D10"/>
    <w:rsid w:val="00923E4C"/>
    <w:rsid w:val="00926D37"/>
    <w:rsid w:val="00927864"/>
    <w:rsid w:val="00937832"/>
    <w:rsid w:val="00940859"/>
    <w:rsid w:val="009420F1"/>
    <w:rsid w:val="009421C9"/>
    <w:rsid w:val="0094301A"/>
    <w:rsid w:val="00945E5C"/>
    <w:rsid w:val="00952156"/>
    <w:rsid w:val="009537AB"/>
    <w:rsid w:val="0095799A"/>
    <w:rsid w:val="00957C53"/>
    <w:rsid w:val="00957FFC"/>
    <w:rsid w:val="00960E87"/>
    <w:rsid w:val="00961F08"/>
    <w:rsid w:val="00962A1E"/>
    <w:rsid w:val="009651B5"/>
    <w:rsid w:val="0096559E"/>
    <w:rsid w:val="00965CC5"/>
    <w:rsid w:val="00970050"/>
    <w:rsid w:val="0097357E"/>
    <w:rsid w:val="00974E16"/>
    <w:rsid w:val="00984E70"/>
    <w:rsid w:val="0099316C"/>
    <w:rsid w:val="0099333F"/>
    <w:rsid w:val="0099597C"/>
    <w:rsid w:val="009A71A8"/>
    <w:rsid w:val="009B2AE5"/>
    <w:rsid w:val="009B4DC7"/>
    <w:rsid w:val="009B75D3"/>
    <w:rsid w:val="009C48C8"/>
    <w:rsid w:val="009C5078"/>
    <w:rsid w:val="009D0CFD"/>
    <w:rsid w:val="009D7C76"/>
    <w:rsid w:val="009E0279"/>
    <w:rsid w:val="009E393C"/>
    <w:rsid w:val="009E683B"/>
    <w:rsid w:val="009E6E6E"/>
    <w:rsid w:val="009E7E2C"/>
    <w:rsid w:val="009F0746"/>
    <w:rsid w:val="009F1C72"/>
    <w:rsid w:val="009F2FFB"/>
    <w:rsid w:val="009F4881"/>
    <w:rsid w:val="009F4DE8"/>
    <w:rsid w:val="009F5AD9"/>
    <w:rsid w:val="00A00236"/>
    <w:rsid w:val="00A012CA"/>
    <w:rsid w:val="00A016F3"/>
    <w:rsid w:val="00A03251"/>
    <w:rsid w:val="00A05AD5"/>
    <w:rsid w:val="00A061ED"/>
    <w:rsid w:val="00A1177A"/>
    <w:rsid w:val="00A14C0A"/>
    <w:rsid w:val="00A1687C"/>
    <w:rsid w:val="00A169FC"/>
    <w:rsid w:val="00A179DB"/>
    <w:rsid w:val="00A21651"/>
    <w:rsid w:val="00A220FF"/>
    <w:rsid w:val="00A232D6"/>
    <w:rsid w:val="00A262AD"/>
    <w:rsid w:val="00A305BD"/>
    <w:rsid w:val="00A307E4"/>
    <w:rsid w:val="00A34527"/>
    <w:rsid w:val="00A353C3"/>
    <w:rsid w:val="00A40AC6"/>
    <w:rsid w:val="00A53BC6"/>
    <w:rsid w:val="00A55F17"/>
    <w:rsid w:val="00A62BB8"/>
    <w:rsid w:val="00A63D41"/>
    <w:rsid w:val="00A6426C"/>
    <w:rsid w:val="00A655FC"/>
    <w:rsid w:val="00A65A45"/>
    <w:rsid w:val="00A66DBD"/>
    <w:rsid w:val="00A66F8F"/>
    <w:rsid w:val="00A6740B"/>
    <w:rsid w:val="00A750BE"/>
    <w:rsid w:val="00A81BBE"/>
    <w:rsid w:val="00A828B5"/>
    <w:rsid w:val="00A8630A"/>
    <w:rsid w:val="00A9060C"/>
    <w:rsid w:val="00A90FCC"/>
    <w:rsid w:val="00A9183D"/>
    <w:rsid w:val="00A9287B"/>
    <w:rsid w:val="00A9292C"/>
    <w:rsid w:val="00A95C6A"/>
    <w:rsid w:val="00A972FA"/>
    <w:rsid w:val="00A97E5A"/>
    <w:rsid w:val="00AA025E"/>
    <w:rsid w:val="00AA1915"/>
    <w:rsid w:val="00AA19BF"/>
    <w:rsid w:val="00AA4601"/>
    <w:rsid w:val="00AA6978"/>
    <w:rsid w:val="00AA7023"/>
    <w:rsid w:val="00AB09B9"/>
    <w:rsid w:val="00AB0B94"/>
    <w:rsid w:val="00AB1099"/>
    <w:rsid w:val="00AB2019"/>
    <w:rsid w:val="00AB67F2"/>
    <w:rsid w:val="00AB6D79"/>
    <w:rsid w:val="00AC0926"/>
    <w:rsid w:val="00AC0CE3"/>
    <w:rsid w:val="00AC2947"/>
    <w:rsid w:val="00AC5A72"/>
    <w:rsid w:val="00AC6CCD"/>
    <w:rsid w:val="00AC7249"/>
    <w:rsid w:val="00AD0E13"/>
    <w:rsid w:val="00AD186B"/>
    <w:rsid w:val="00AD45FF"/>
    <w:rsid w:val="00AD465B"/>
    <w:rsid w:val="00AE050D"/>
    <w:rsid w:val="00AE1012"/>
    <w:rsid w:val="00AE69D0"/>
    <w:rsid w:val="00AF2E10"/>
    <w:rsid w:val="00AF58DF"/>
    <w:rsid w:val="00AF70C3"/>
    <w:rsid w:val="00AF7849"/>
    <w:rsid w:val="00B02B0D"/>
    <w:rsid w:val="00B05249"/>
    <w:rsid w:val="00B05B49"/>
    <w:rsid w:val="00B10DAC"/>
    <w:rsid w:val="00B10FD8"/>
    <w:rsid w:val="00B11E84"/>
    <w:rsid w:val="00B13FD0"/>
    <w:rsid w:val="00B141BD"/>
    <w:rsid w:val="00B14AE7"/>
    <w:rsid w:val="00B22DC2"/>
    <w:rsid w:val="00B258D2"/>
    <w:rsid w:val="00B30F9D"/>
    <w:rsid w:val="00B32CD6"/>
    <w:rsid w:val="00B3485E"/>
    <w:rsid w:val="00B37F29"/>
    <w:rsid w:val="00B400BB"/>
    <w:rsid w:val="00B4137E"/>
    <w:rsid w:val="00B420A0"/>
    <w:rsid w:val="00B45BA1"/>
    <w:rsid w:val="00B45FE0"/>
    <w:rsid w:val="00B536BD"/>
    <w:rsid w:val="00B55A87"/>
    <w:rsid w:val="00B55DCC"/>
    <w:rsid w:val="00B575CE"/>
    <w:rsid w:val="00B5764D"/>
    <w:rsid w:val="00B7178F"/>
    <w:rsid w:val="00B735AA"/>
    <w:rsid w:val="00B7662C"/>
    <w:rsid w:val="00B76A10"/>
    <w:rsid w:val="00B82A1C"/>
    <w:rsid w:val="00B8312D"/>
    <w:rsid w:val="00B90B13"/>
    <w:rsid w:val="00B91C2E"/>
    <w:rsid w:val="00B9222F"/>
    <w:rsid w:val="00B946AE"/>
    <w:rsid w:val="00B9562B"/>
    <w:rsid w:val="00B95714"/>
    <w:rsid w:val="00BA0CF1"/>
    <w:rsid w:val="00BA1574"/>
    <w:rsid w:val="00BA25F1"/>
    <w:rsid w:val="00BA2AA8"/>
    <w:rsid w:val="00BA3D38"/>
    <w:rsid w:val="00BA4D94"/>
    <w:rsid w:val="00BB00CE"/>
    <w:rsid w:val="00BB0E7C"/>
    <w:rsid w:val="00BB58D5"/>
    <w:rsid w:val="00BB5C3E"/>
    <w:rsid w:val="00BB60D3"/>
    <w:rsid w:val="00BB695C"/>
    <w:rsid w:val="00BB7E73"/>
    <w:rsid w:val="00BC0173"/>
    <w:rsid w:val="00BC06CF"/>
    <w:rsid w:val="00BC15F2"/>
    <w:rsid w:val="00BD07EA"/>
    <w:rsid w:val="00BD0A52"/>
    <w:rsid w:val="00BD1990"/>
    <w:rsid w:val="00BD443B"/>
    <w:rsid w:val="00BE2868"/>
    <w:rsid w:val="00BE59B3"/>
    <w:rsid w:val="00BF0E48"/>
    <w:rsid w:val="00BF10C1"/>
    <w:rsid w:val="00BF14A3"/>
    <w:rsid w:val="00BF3302"/>
    <w:rsid w:val="00BF3B5A"/>
    <w:rsid w:val="00BF4A8C"/>
    <w:rsid w:val="00BF5E7F"/>
    <w:rsid w:val="00BF70A8"/>
    <w:rsid w:val="00BF710F"/>
    <w:rsid w:val="00C02A59"/>
    <w:rsid w:val="00C0615A"/>
    <w:rsid w:val="00C064FF"/>
    <w:rsid w:val="00C13778"/>
    <w:rsid w:val="00C16898"/>
    <w:rsid w:val="00C16DB9"/>
    <w:rsid w:val="00C208CB"/>
    <w:rsid w:val="00C2127E"/>
    <w:rsid w:val="00C2141A"/>
    <w:rsid w:val="00C22BD3"/>
    <w:rsid w:val="00C313E6"/>
    <w:rsid w:val="00C33D85"/>
    <w:rsid w:val="00C37123"/>
    <w:rsid w:val="00C379CF"/>
    <w:rsid w:val="00C37C24"/>
    <w:rsid w:val="00C37F14"/>
    <w:rsid w:val="00C43FD0"/>
    <w:rsid w:val="00C46119"/>
    <w:rsid w:val="00C5687B"/>
    <w:rsid w:val="00C5762E"/>
    <w:rsid w:val="00C57ADA"/>
    <w:rsid w:val="00C6005F"/>
    <w:rsid w:val="00C65948"/>
    <w:rsid w:val="00C65EDF"/>
    <w:rsid w:val="00C71C8F"/>
    <w:rsid w:val="00C7202A"/>
    <w:rsid w:val="00C774AC"/>
    <w:rsid w:val="00C77E17"/>
    <w:rsid w:val="00C8036B"/>
    <w:rsid w:val="00C84A4A"/>
    <w:rsid w:val="00C86C46"/>
    <w:rsid w:val="00C937FA"/>
    <w:rsid w:val="00C93E2D"/>
    <w:rsid w:val="00C95E92"/>
    <w:rsid w:val="00C97898"/>
    <w:rsid w:val="00CA017D"/>
    <w:rsid w:val="00CA0C06"/>
    <w:rsid w:val="00CA1BA3"/>
    <w:rsid w:val="00CA2683"/>
    <w:rsid w:val="00CA2937"/>
    <w:rsid w:val="00CA446F"/>
    <w:rsid w:val="00CA4C73"/>
    <w:rsid w:val="00CA6E75"/>
    <w:rsid w:val="00CA6F5D"/>
    <w:rsid w:val="00CA720C"/>
    <w:rsid w:val="00CB7A31"/>
    <w:rsid w:val="00CB7AAB"/>
    <w:rsid w:val="00CB7FDE"/>
    <w:rsid w:val="00CC5C36"/>
    <w:rsid w:val="00CC5E82"/>
    <w:rsid w:val="00CC7B6F"/>
    <w:rsid w:val="00CD2096"/>
    <w:rsid w:val="00CE2AE9"/>
    <w:rsid w:val="00CE3CBE"/>
    <w:rsid w:val="00CE5E1D"/>
    <w:rsid w:val="00CE69BD"/>
    <w:rsid w:val="00CF0F9D"/>
    <w:rsid w:val="00CF3287"/>
    <w:rsid w:val="00CF48BD"/>
    <w:rsid w:val="00CF63AB"/>
    <w:rsid w:val="00CF6D95"/>
    <w:rsid w:val="00D005FA"/>
    <w:rsid w:val="00D01BD2"/>
    <w:rsid w:val="00D03DF6"/>
    <w:rsid w:val="00D06243"/>
    <w:rsid w:val="00D07440"/>
    <w:rsid w:val="00D17326"/>
    <w:rsid w:val="00D176F9"/>
    <w:rsid w:val="00D209D7"/>
    <w:rsid w:val="00D26BA5"/>
    <w:rsid w:val="00D30C2C"/>
    <w:rsid w:val="00D35BDD"/>
    <w:rsid w:val="00D37F44"/>
    <w:rsid w:val="00D40C8F"/>
    <w:rsid w:val="00D42B20"/>
    <w:rsid w:val="00D460BD"/>
    <w:rsid w:val="00D473F7"/>
    <w:rsid w:val="00D5349E"/>
    <w:rsid w:val="00D53D66"/>
    <w:rsid w:val="00D55750"/>
    <w:rsid w:val="00D57470"/>
    <w:rsid w:val="00D619CE"/>
    <w:rsid w:val="00D72E12"/>
    <w:rsid w:val="00D733E7"/>
    <w:rsid w:val="00D74A13"/>
    <w:rsid w:val="00D764E8"/>
    <w:rsid w:val="00D80672"/>
    <w:rsid w:val="00D83475"/>
    <w:rsid w:val="00D83CD2"/>
    <w:rsid w:val="00D85948"/>
    <w:rsid w:val="00D859D5"/>
    <w:rsid w:val="00D87623"/>
    <w:rsid w:val="00D9050A"/>
    <w:rsid w:val="00D917EB"/>
    <w:rsid w:val="00D923C8"/>
    <w:rsid w:val="00D93636"/>
    <w:rsid w:val="00D94338"/>
    <w:rsid w:val="00D95447"/>
    <w:rsid w:val="00D97EEA"/>
    <w:rsid w:val="00D97F3F"/>
    <w:rsid w:val="00DA0B36"/>
    <w:rsid w:val="00DA1D9B"/>
    <w:rsid w:val="00DA34F4"/>
    <w:rsid w:val="00DA4E53"/>
    <w:rsid w:val="00DA50F9"/>
    <w:rsid w:val="00DB0A42"/>
    <w:rsid w:val="00DB21FA"/>
    <w:rsid w:val="00DB334B"/>
    <w:rsid w:val="00DB6717"/>
    <w:rsid w:val="00DC0DFF"/>
    <w:rsid w:val="00DD037A"/>
    <w:rsid w:val="00DD0CB7"/>
    <w:rsid w:val="00DD2BA7"/>
    <w:rsid w:val="00DD30DB"/>
    <w:rsid w:val="00DD3B50"/>
    <w:rsid w:val="00DD3F0F"/>
    <w:rsid w:val="00DD4A2A"/>
    <w:rsid w:val="00DD659C"/>
    <w:rsid w:val="00DE46A5"/>
    <w:rsid w:val="00DE5829"/>
    <w:rsid w:val="00DE5A07"/>
    <w:rsid w:val="00DE5BF9"/>
    <w:rsid w:val="00DE5DAD"/>
    <w:rsid w:val="00DF4A18"/>
    <w:rsid w:val="00DF56F7"/>
    <w:rsid w:val="00DF6F18"/>
    <w:rsid w:val="00E00B9E"/>
    <w:rsid w:val="00E00F13"/>
    <w:rsid w:val="00E01F0A"/>
    <w:rsid w:val="00E03206"/>
    <w:rsid w:val="00E03E54"/>
    <w:rsid w:val="00E05397"/>
    <w:rsid w:val="00E06087"/>
    <w:rsid w:val="00E06879"/>
    <w:rsid w:val="00E07526"/>
    <w:rsid w:val="00E12F81"/>
    <w:rsid w:val="00E14C38"/>
    <w:rsid w:val="00E1592C"/>
    <w:rsid w:val="00E22EC5"/>
    <w:rsid w:val="00E237E5"/>
    <w:rsid w:val="00E27D65"/>
    <w:rsid w:val="00E30211"/>
    <w:rsid w:val="00E3176B"/>
    <w:rsid w:val="00E41C02"/>
    <w:rsid w:val="00E42B29"/>
    <w:rsid w:val="00E4644D"/>
    <w:rsid w:val="00E54099"/>
    <w:rsid w:val="00E541C4"/>
    <w:rsid w:val="00E54C04"/>
    <w:rsid w:val="00E56F7F"/>
    <w:rsid w:val="00E57A36"/>
    <w:rsid w:val="00E607B8"/>
    <w:rsid w:val="00E6154D"/>
    <w:rsid w:val="00E61DC6"/>
    <w:rsid w:val="00E61EB8"/>
    <w:rsid w:val="00E675AC"/>
    <w:rsid w:val="00E67E38"/>
    <w:rsid w:val="00E72370"/>
    <w:rsid w:val="00E73F33"/>
    <w:rsid w:val="00E8053A"/>
    <w:rsid w:val="00E8239D"/>
    <w:rsid w:val="00E84204"/>
    <w:rsid w:val="00E8438C"/>
    <w:rsid w:val="00E851E5"/>
    <w:rsid w:val="00E85EDA"/>
    <w:rsid w:val="00E90439"/>
    <w:rsid w:val="00E90D5B"/>
    <w:rsid w:val="00E97560"/>
    <w:rsid w:val="00E9761B"/>
    <w:rsid w:val="00EA596C"/>
    <w:rsid w:val="00EA5C97"/>
    <w:rsid w:val="00EA7B4E"/>
    <w:rsid w:val="00EB321C"/>
    <w:rsid w:val="00EB40EB"/>
    <w:rsid w:val="00EB52CA"/>
    <w:rsid w:val="00EB5695"/>
    <w:rsid w:val="00EB5CF5"/>
    <w:rsid w:val="00EB6377"/>
    <w:rsid w:val="00EB6853"/>
    <w:rsid w:val="00EC0124"/>
    <w:rsid w:val="00EC08E1"/>
    <w:rsid w:val="00EC0F6B"/>
    <w:rsid w:val="00EC36DF"/>
    <w:rsid w:val="00EC4CBD"/>
    <w:rsid w:val="00EC72D8"/>
    <w:rsid w:val="00ED75C8"/>
    <w:rsid w:val="00EE0695"/>
    <w:rsid w:val="00EE18DB"/>
    <w:rsid w:val="00EE2BDD"/>
    <w:rsid w:val="00EE3220"/>
    <w:rsid w:val="00EF0332"/>
    <w:rsid w:val="00EF277B"/>
    <w:rsid w:val="00EF50B3"/>
    <w:rsid w:val="00EF7B68"/>
    <w:rsid w:val="00F016E1"/>
    <w:rsid w:val="00F03A30"/>
    <w:rsid w:val="00F03CEB"/>
    <w:rsid w:val="00F03E3B"/>
    <w:rsid w:val="00F05E83"/>
    <w:rsid w:val="00F07B7C"/>
    <w:rsid w:val="00F16DC4"/>
    <w:rsid w:val="00F16F35"/>
    <w:rsid w:val="00F23087"/>
    <w:rsid w:val="00F23744"/>
    <w:rsid w:val="00F23CA2"/>
    <w:rsid w:val="00F242A1"/>
    <w:rsid w:val="00F24C0C"/>
    <w:rsid w:val="00F270D7"/>
    <w:rsid w:val="00F33223"/>
    <w:rsid w:val="00F353A7"/>
    <w:rsid w:val="00F3583D"/>
    <w:rsid w:val="00F3603C"/>
    <w:rsid w:val="00F37396"/>
    <w:rsid w:val="00F41AC6"/>
    <w:rsid w:val="00F44ACF"/>
    <w:rsid w:val="00F45E8C"/>
    <w:rsid w:val="00F50F2F"/>
    <w:rsid w:val="00F527A5"/>
    <w:rsid w:val="00F52CC0"/>
    <w:rsid w:val="00F554E0"/>
    <w:rsid w:val="00F55DD0"/>
    <w:rsid w:val="00F61448"/>
    <w:rsid w:val="00F63193"/>
    <w:rsid w:val="00F64895"/>
    <w:rsid w:val="00F70CC1"/>
    <w:rsid w:val="00F70EA3"/>
    <w:rsid w:val="00F74632"/>
    <w:rsid w:val="00F74956"/>
    <w:rsid w:val="00F83199"/>
    <w:rsid w:val="00F833F3"/>
    <w:rsid w:val="00F83C14"/>
    <w:rsid w:val="00F83EFC"/>
    <w:rsid w:val="00F84932"/>
    <w:rsid w:val="00F85C65"/>
    <w:rsid w:val="00F93054"/>
    <w:rsid w:val="00F93AE4"/>
    <w:rsid w:val="00F94428"/>
    <w:rsid w:val="00F97770"/>
    <w:rsid w:val="00FA028F"/>
    <w:rsid w:val="00FA098D"/>
    <w:rsid w:val="00FA5597"/>
    <w:rsid w:val="00FA5DFC"/>
    <w:rsid w:val="00FA74B9"/>
    <w:rsid w:val="00FB4C6F"/>
    <w:rsid w:val="00FC0AEA"/>
    <w:rsid w:val="00FC1FCE"/>
    <w:rsid w:val="00FC58AA"/>
    <w:rsid w:val="00FC6BF6"/>
    <w:rsid w:val="00FD2D5B"/>
    <w:rsid w:val="00FD2D81"/>
    <w:rsid w:val="00FD3D8A"/>
    <w:rsid w:val="00FD4321"/>
    <w:rsid w:val="00FE1596"/>
    <w:rsid w:val="00FE1C26"/>
    <w:rsid w:val="00FE5942"/>
    <w:rsid w:val="00FE75EC"/>
    <w:rsid w:val="00FF319E"/>
    <w:rsid w:val="00FF3A12"/>
    <w:rsid w:val="00FF5EE9"/>
    <w:rsid w:val="00FF6522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60964"/>
  <w15:docId w15:val="{EF654421-847C-4BC2-B6C8-E85D92B3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C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0FAC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FAC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0F9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4B9"/>
    <w:pPr>
      <w:spacing w:after="0" w:line="240" w:lineRule="auto"/>
    </w:pPr>
  </w:style>
  <w:style w:type="table" w:styleId="TableGrid">
    <w:name w:val="Table Grid"/>
    <w:basedOn w:val="TableNormal"/>
    <w:uiPriority w:val="59"/>
    <w:rsid w:val="006F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5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0FA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0FAC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50F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4C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1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78B"/>
    <w:rPr>
      <w:rFonts w:ascii="Consolas" w:hAnsi="Consolas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B334B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ID"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DB334B"/>
    <w:pPr>
      <w:spacing w:after="100" w:line="259" w:lineRule="auto"/>
      <w:ind w:left="220"/>
    </w:pPr>
    <w:rPr>
      <w:rFonts w:eastAsiaTheme="minorEastAsia" w:cs="Times New Roman"/>
      <w:lang w:val="en-ID" w:eastAsia="en-ID"/>
    </w:rPr>
  </w:style>
  <w:style w:type="paragraph" w:styleId="TOC1">
    <w:name w:val="toc 1"/>
    <w:basedOn w:val="Normal"/>
    <w:next w:val="Normal"/>
    <w:autoRedefine/>
    <w:uiPriority w:val="39"/>
    <w:unhideWhenUsed/>
    <w:rsid w:val="008A27E4"/>
    <w:pPr>
      <w:tabs>
        <w:tab w:val="right" w:leader="dot" w:pos="7928"/>
      </w:tabs>
      <w:spacing w:after="100" w:line="259" w:lineRule="auto"/>
    </w:pPr>
    <w:rPr>
      <w:rFonts w:ascii="Times New Roman" w:eastAsiaTheme="minorEastAsia" w:hAnsi="Times New Roman" w:cs="Times New Roman"/>
      <w:b/>
      <w:bCs/>
      <w:noProof/>
      <w:sz w:val="24"/>
      <w:szCs w:val="24"/>
      <w:lang w:val="en-ID" w:eastAsia="en-ID"/>
    </w:rPr>
  </w:style>
  <w:style w:type="paragraph" w:styleId="TOC3">
    <w:name w:val="toc 3"/>
    <w:basedOn w:val="Normal"/>
    <w:next w:val="Normal"/>
    <w:autoRedefine/>
    <w:uiPriority w:val="39"/>
    <w:unhideWhenUsed/>
    <w:rsid w:val="00DB334B"/>
    <w:pPr>
      <w:spacing w:after="100" w:line="259" w:lineRule="auto"/>
      <w:ind w:left="440"/>
    </w:pPr>
    <w:rPr>
      <w:rFonts w:eastAsiaTheme="minorEastAsia" w:cs="Times New Roman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DB3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A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38"/>
  </w:style>
  <w:style w:type="paragraph" w:styleId="Footer">
    <w:name w:val="footer"/>
    <w:basedOn w:val="Normal"/>
    <w:link w:val="FooterChar"/>
    <w:uiPriority w:val="99"/>
    <w:unhideWhenUsed/>
    <w:rsid w:val="0054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38"/>
  </w:style>
  <w:style w:type="paragraph" w:styleId="Caption">
    <w:name w:val="caption"/>
    <w:basedOn w:val="Normal"/>
    <w:next w:val="Normal"/>
    <w:uiPriority w:val="35"/>
    <w:unhideWhenUsed/>
    <w:qFormat/>
    <w:rsid w:val="00CA446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87A08"/>
    <w:pPr>
      <w:spacing w:after="0"/>
      <w:ind w:left="440" w:hanging="440"/>
    </w:pPr>
    <w:rPr>
      <w:rFonts w:cs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24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04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12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46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0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3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4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72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3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4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8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8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4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91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48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66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5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2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2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4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85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0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2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03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65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5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3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A70-53D2-4ADE-94DF-54CBFFD9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tsuraya ulfah</cp:lastModifiedBy>
  <cp:revision>3</cp:revision>
  <cp:lastPrinted>2023-09-05T19:05:00Z</cp:lastPrinted>
  <dcterms:created xsi:type="dcterms:W3CDTF">2023-09-26T15:03:00Z</dcterms:created>
  <dcterms:modified xsi:type="dcterms:W3CDTF">2023-10-17T01:42:00Z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52bfe2ed-b69b-31fd-bc4c-6a81d01f16fc</vt:lpwstr>
  </property>
</Properties>
</file>