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B0D3" w14:textId="77777777" w:rsidR="00BF3361" w:rsidRDefault="00BF3361" w:rsidP="00BF3361">
      <w:pPr>
        <w:pStyle w:val="Heading1"/>
        <w:numPr>
          <w:ilvl w:val="0"/>
          <w:numId w:val="0"/>
        </w:numPr>
        <w:spacing w:before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  <w:sectPr w:rsidR="00BF3361" w:rsidSect="00BF33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843" w:right="1701" w:bottom="1701" w:left="2268" w:header="720" w:footer="720" w:gutter="0"/>
          <w:cols w:space="720"/>
          <w:docGrid w:linePitch="360"/>
        </w:sectPr>
      </w:pPr>
      <w:bookmarkStart w:id="0" w:name="_Toc141655929"/>
      <w:bookmarkStart w:id="1" w:name="_Toc142084195"/>
      <w:bookmarkStart w:id="2" w:name="_Toc142087499"/>
      <w:bookmarkStart w:id="3" w:name="_Toc146665024"/>
      <w:bookmarkStart w:id="4" w:name="_Toc146665644"/>
      <w:bookmarkStart w:id="5" w:name="_Toc146666528"/>
    </w:p>
    <w:p w14:paraId="2A71365E" w14:textId="77777777" w:rsidR="00BF3361" w:rsidRPr="00D54620" w:rsidRDefault="00BF3361" w:rsidP="00BF3361">
      <w:pPr>
        <w:pStyle w:val="Heading1"/>
        <w:numPr>
          <w:ilvl w:val="0"/>
          <w:numId w:val="0"/>
        </w:numPr>
        <w:spacing w:before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BAB I</w:t>
      </w:r>
      <w:bookmarkEnd w:id="0"/>
      <w:bookmarkEnd w:id="1"/>
      <w:bookmarkEnd w:id="2"/>
      <w:bookmarkEnd w:id="3"/>
      <w:bookmarkEnd w:id="4"/>
      <w:bookmarkEnd w:id="5"/>
    </w:p>
    <w:p w14:paraId="543F71F7" w14:textId="77777777" w:rsidR="00BF3361" w:rsidRPr="00D54620" w:rsidRDefault="00BF3361" w:rsidP="00BF3361">
      <w:pPr>
        <w:pStyle w:val="Heading1"/>
        <w:numPr>
          <w:ilvl w:val="0"/>
          <w:numId w:val="0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6" w:name="_Toc141655930"/>
      <w:bookmarkStart w:id="7" w:name="_Toc142084196"/>
      <w:bookmarkStart w:id="8" w:name="_Toc142087500"/>
      <w:bookmarkStart w:id="9" w:name="_Toc146665025"/>
      <w:bookmarkStart w:id="10" w:name="_Toc146665645"/>
      <w:bookmarkStart w:id="11" w:name="_Toc146666529"/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t>PENDAHULUAN</w:t>
      </w:r>
      <w:bookmarkEnd w:id="6"/>
      <w:bookmarkEnd w:id="7"/>
      <w:bookmarkEnd w:id="8"/>
      <w:bookmarkEnd w:id="9"/>
      <w:bookmarkEnd w:id="10"/>
      <w:bookmarkEnd w:id="11"/>
    </w:p>
    <w:p w14:paraId="2103E4F4" w14:textId="77777777" w:rsidR="00BF3361" w:rsidRPr="00D54620" w:rsidRDefault="00BF3361" w:rsidP="00BF3361">
      <w:pPr>
        <w:pStyle w:val="Heading2"/>
        <w:tabs>
          <w:tab w:val="left" w:pos="0"/>
          <w:tab w:val="left" w:pos="567"/>
          <w:tab w:val="left" w:pos="709"/>
        </w:tabs>
        <w:spacing w:before="0"/>
        <w:ind w:left="-567" w:firstLine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12" w:name="_Toc141655931"/>
      <w:bookmarkStart w:id="13" w:name="_Toc142084197"/>
      <w:bookmarkStart w:id="14" w:name="_Toc142087501"/>
      <w:bookmarkStart w:id="15" w:name="_Toc146665026"/>
      <w:bookmarkStart w:id="16" w:name="_Toc146665646"/>
      <w:bookmarkStart w:id="17" w:name="_Toc146666530"/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Latar </w:t>
      </w:r>
      <w:proofErr w:type="spellStart"/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t>Belakang</w:t>
      </w:r>
      <w:proofErr w:type="spellEnd"/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Masalah</w:t>
      </w:r>
      <w:bookmarkEnd w:id="12"/>
      <w:bookmarkEnd w:id="13"/>
      <w:bookmarkEnd w:id="14"/>
      <w:bookmarkEnd w:id="15"/>
      <w:bookmarkEnd w:id="16"/>
      <w:bookmarkEnd w:id="17"/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14:paraId="2D731E69" w14:textId="77777777" w:rsidR="00BF3361" w:rsidRDefault="00BF3361" w:rsidP="00BF3361">
      <w:pPr>
        <w:spacing w:after="0" w:line="360" w:lineRule="auto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pasar global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untuk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keuangan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keuangan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Laba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keuangan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627DB5" w14:textId="77777777" w:rsidR="00BF3361" w:rsidRPr="00D54620" w:rsidRDefault="00BF3361" w:rsidP="00BF3361">
      <w:pPr>
        <w:spacing w:after="0" w:line="360" w:lineRule="auto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62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</w:t>
      </w:r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waktu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. Selain itu,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, yang pada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gilirannya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keagenan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ketidaksepakatan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. Ketika dua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keagenan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>.</w:t>
      </w:r>
    </w:p>
    <w:p w14:paraId="417D613F" w14:textId="77777777" w:rsidR="00BF3361" w:rsidRPr="00D54620" w:rsidRDefault="00BF3361" w:rsidP="00BF3361">
      <w:pPr>
        <w:spacing w:after="0" w:line="360" w:lineRule="auto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957F1"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</w:t>
      </w:r>
      <w:r w:rsidRPr="00D54620">
        <w:rPr>
          <w:rFonts w:ascii="Times New Roman" w:hAnsi="Times New Roman" w:cs="Times New Roman"/>
          <w:sz w:val="24"/>
          <w:szCs w:val="24"/>
        </w:rPr>
        <w:t xml:space="preserve">dan paling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ini. Dalam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pajaknya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seminimal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pengorganisasian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, seperti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PPh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sekecil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6D6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F736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7F1">
        <w:rPr>
          <w:rFonts w:ascii="Times New Roman" w:hAnsi="Times New Roman" w:cs="Times New Roman"/>
          <w:sz w:val="24"/>
          <w:szCs w:val="24"/>
        </w:rPr>
        <w:t>penghasilannya</w:t>
      </w:r>
      <w:proofErr w:type="spellEnd"/>
      <w:r w:rsidRPr="00195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Suandy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>, 2011).</w:t>
      </w:r>
    </w:p>
    <w:p w14:paraId="02087539" w14:textId="77777777" w:rsidR="00BF3361" w:rsidRPr="00D54620" w:rsidRDefault="00BF3361" w:rsidP="00BF3361">
      <w:pPr>
        <w:spacing w:after="0" w:line="360" w:lineRule="auto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FEE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BF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FE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F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FEE">
        <w:rPr>
          <w:rFonts w:ascii="Times New Roman" w:hAnsi="Times New Roman" w:cs="Times New Roman"/>
          <w:sz w:val="24"/>
          <w:szCs w:val="24"/>
        </w:rPr>
        <w:t>Harnanto</w:t>
      </w:r>
      <w:proofErr w:type="spellEnd"/>
      <w:r w:rsidRPr="00BF2FEE">
        <w:rPr>
          <w:rFonts w:ascii="Times New Roman" w:hAnsi="Times New Roman" w:cs="Times New Roman"/>
          <w:sz w:val="24"/>
          <w:szCs w:val="24"/>
        </w:rPr>
        <w:t xml:space="preserve"> (Putra, 2019:12) </w:t>
      </w:r>
      <w:proofErr w:type="spellStart"/>
      <w:r w:rsidRPr="00BF2FEE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BF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FE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F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FE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F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FEE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BF2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FE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BF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FEE">
        <w:rPr>
          <w:rFonts w:ascii="Times New Roman" w:hAnsi="Times New Roman" w:cs="Times New Roman"/>
          <w:sz w:val="24"/>
          <w:szCs w:val="24"/>
        </w:rPr>
        <w:t>tangguhan</w:t>
      </w:r>
      <w:proofErr w:type="spellEnd"/>
      <w:r w:rsidRPr="00BF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FE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F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FEE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BF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temporer</w:t>
      </w:r>
      <w:proofErr w:type="spellEnd"/>
      <w:r w:rsidRPr="00F736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F736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antara</w:t>
      </w:r>
      <w:proofErr w:type="spellEnd"/>
      <w:r w:rsidRPr="00F736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F736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laba</w:t>
      </w:r>
      <w:proofErr w:type="spellEnd"/>
      <w:r w:rsidRPr="00F736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akuntansi </w:t>
      </w:r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(</w:t>
      </w:r>
      <w:proofErr w:type="spellStart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dilaporkan</w:t>
      </w:r>
      <w:proofErr w:type="spellEnd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kepada</w:t>
      </w:r>
      <w:proofErr w:type="spellEnd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pihak</w:t>
      </w:r>
      <w:proofErr w:type="spellEnd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luar</w:t>
      </w:r>
      <w:proofErr w:type="spellEnd"/>
      <w:r w:rsidRPr="00F736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dalam </w:t>
      </w:r>
      <w:proofErr w:type="spellStart"/>
      <w:r w:rsidRPr="00F736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laporan</w:t>
      </w:r>
      <w:proofErr w:type="spellEnd"/>
      <w:r w:rsidRPr="00F736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tahunan</w:t>
      </w:r>
      <w:proofErr w:type="spellEnd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) dan </w:t>
      </w:r>
      <w:proofErr w:type="spellStart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penghasilan</w:t>
      </w:r>
      <w:proofErr w:type="spellEnd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kena</w:t>
      </w:r>
      <w:proofErr w:type="spellEnd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pajak</w:t>
      </w:r>
      <w:proofErr w:type="spellEnd"/>
      <w:r w:rsidRPr="00F736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(</w:t>
      </w:r>
      <w:proofErr w:type="spellStart"/>
      <w:r w:rsidRPr="00F736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laba</w:t>
      </w:r>
      <w:proofErr w:type="spellEnd"/>
      <w:r w:rsidRPr="00F736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yang </w:t>
      </w:r>
      <w:proofErr w:type="spellStart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diambil</w:t>
      </w:r>
      <w:proofErr w:type="spellEnd"/>
      <w:r w:rsidRPr="00F736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F736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sebagai</w:t>
      </w:r>
      <w:proofErr w:type="spellEnd"/>
      <w:r w:rsidRPr="00F736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F736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dasar</w:t>
      </w:r>
      <w:proofErr w:type="spellEnd"/>
      <w:r w:rsidRPr="00F736D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akuntansi </w:t>
      </w:r>
      <w:proofErr w:type="spellStart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perpajakan</w:t>
      </w:r>
      <w:proofErr w:type="spellEnd"/>
      <w:r w:rsidRPr="00F736D6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)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Ukuran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perusahaan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adalah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ukuran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yang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digunakan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untuk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mengidentifikasi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semua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fungsi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operasional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perusahaan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yang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lebih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kompleks</w:t>
      </w:r>
      <w:proofErr w:type="spellEnd"/>
      <w:r w:rsidRPr="00B72A9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Ukuran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perusahaan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menggambarkan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perusahaan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kecil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yang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dioleh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dari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total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kuantitas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, total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penjualan</w:t>
      </w:r>
      <w:proofErr w:type="spellEnd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, rata-rata total </w:t>
      </w:r>
      <w:proofErr w:type="spellStart"/>
      <w:r w:rsidRPr="00BF2FE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penjualan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, dan rata-rata total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kuantitas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</w:t>
      </w:r>
      <w:r w:rsidRPr="00D54620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itu,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keuangannya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berhati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keuangan yang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6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Makaombohe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dkk,2014:664). Dan </w:t>
      </w:r>
      <w:proofErr w:type="spellStart"/>
      <w:r w:rsidRPr="00D7677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Manajemen</w:t>
      </w:r>
      <w:proofErr w:type="spellEnd"/>
      <w:r w:rsidRPr="00D7677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D7677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laba</w:t>
      </w:r>
      <w:proofErr w:type="spellEnd"/>
      <w:r w:rsidRPr="00D7677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D7677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adalah</w:t>
      </w:r>
      <w:proofErr w:type="spellEnd"/>
      <w:r w:rsidRPr="00D7677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D7677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upaya</w:t>
      </w:r>
      <w:proofErr w:type="spellEnd"/>
      <w:r w:rsidRPr="00D7677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D7677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manajer</w:t>
      </w:r>
      <w:proofErr w:type="spellEnd"/>
      <w:r w:rsidRPr="00D7677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untuk </w:t>
      </w:r>
      <w:proofErr w:type="spellStart"/>
      <w:r w:rsidRPr="00D7677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mempengaruhi</w:t>
      </w:r>
      <w:proofErr w:type="spellEnd"/>
      <w:r w:rsidRPr="00D7677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D7677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informasi</w:t>
      </w:r>
      <w:proofErr w:type="spellEnd"/>
      <w:r w:rsidRPr="00B72A9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yang </w:t>
      </w:r>
      <w:proofErr w:type="spellStart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terkandung</w:t>
      </w:r>
      <w:proofErr w:type="spellEnd"/>
      <w:r w:rsidRPr="00B72A9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dalam </w:t>
      </w:r>
      <w:proofErr w:type="spellStart"/>
      <w:r w:rsidRPr="00B72A9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laporan</w:t>
      </w:r>
      <w:proofErr w:type="spellEnd"/>
      <w:r w:rsidRPr="00B72A9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keuangan. </w:t>
      </w:r>
      <w:proofErr w:type="spellStart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Tujuannya</w:t>
      </w:r>
      <w:proofErr w:type="spellEnd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adalah</w:t>
      </w:r>
      <w:proofErr w:type="spellEnd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menggunakan</w:t>
      </w:r>
      <w:proofErr w:type="spellEnd"/>
      <w:r w:rsidRPr="00B72A9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72A9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kebebasan</w:t>
      </w:r>
      <w:proofErr w:type="spellEnd"/>
      <w:r w:rsidRPr="00B72A9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72A9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metode</w:t>
      </w:r>
      <w:proofErr w:type="spellEnd"/>
      <w:r w:rsidRPr="00B72A9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dan </w:t>
      </w:r>
      <w:proofErr w:type="spellStart"/>
      <w:r w:rsidRPr="00B72A9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prosedur</w:t>
      </w:r>
      <w:proofErr w:type="spellEnd"/>
      <w:r w:rsidRPr="00B72A9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akuntansi yang </w:t>
      </w:r>
      <w:proofErr w:type="spellStart"/>
      <w:r w:rsidRPr="00B72A9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ada</w:t>
      </w:r>
      <w:proofErr w:type="spellEnd"/>
      <w:r w:rsidRPr="00B72A9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untuk </w:t>
      </w:r>
      <w:proofErr w:type="spellStart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menipu</w:t>
      </w:r>
      <w:proofErr w:type="spellEnd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pihak-pihak</w:t>
      </w:r>
      <w:proofErr w:type="spellEnd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 yang </w:t>
      </w:r>
      <w:proofErr w:type="spellStart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berkepentingan</w:t>
      </w:r>
      <w:proofErr w:type="spellEnd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 yang </w:t>
      </w:r>
      <w:proofErr w:type="spellStart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ingin</w:t>
      </w:r>
      <w:proofErr w:type="spellEnd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mengetahui</w:t>
      </w:r>
      <w:proofErr w:type="spellEnd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aktivitas</w:t>
      </w:r>
      <w:proofErr w:type="spellEnd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 xml:space="preserve"> dan status </w:t>
      </w:r>
      <w:proofErr w:type="spellStart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perusahaan</w:t>
      </w:r>
      <w:proofErr w:type="spellEnd"/>
      <w:r w:rsidRPr="00B72A90">
        <w:rPr>
          <w:rFonts w:ascii="Times New Roman" w:hAnsi="Times New Roman" w:cs="Times New Roman"/>
          <w:bCs/>
          <w:color w:val="000000"/>
          <w:sz w:val="24"/>
          <w:szCs w:val="27"/>
          <w:shd w:val="clear" w:color="auto" w:fill="FFFFFF"/>
        </w:rPr>
        <w:t>.</w:t>
      </w:r>
      <w:r w:rsidRPr="00B72A90">
        <w:rPr>
          <w:rFonts w:ascii="Times New Roman" w:hAnsi="Times New Roman" w:cs="Times New Roman"/>
          <w:szCs w:val="24"/>
        </w:rPr>
        <w:t xml:space="preserve"> </w:t>
      </w:r>
      <w:r w:rsidRPr="00D546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sri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sulistyanto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>, 2014:6).</w:t>
      </w:r>
    </w:p>
    <w:p w14:paraId="1985BC30" w14:textId="77777777" w:rsidR="00BF3361" w:rsidRPr="00D54620" w:rsidRDefault="00BF3361" w:rsidP="00BF3361">
      <w:pPr>
        <w:spacing w:after="0" w:line="360" w:lineRule="auto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62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hanya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saja tetapi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, Selain itu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tangguhan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itu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uku</w:t>
      </w:r>
      <w:r>
        <w:rPr>
          <w:rFonts w:ascii="Times New Roman" w:hAnsi="Times New Roman" w:cs="Times New Roman"/>
          <w:sz w:val="24"/>
          <w:szCs w:val="24"/>
        </w:rPr>
        <w:t>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772">
        <w:rPr>
          <w:rFonts w:ascii="Times New Roman" w:hAnsi="Times New Roman" w:cs="Times New Roman"/>
          <w:sz w:val="24"/>
          <w:szCs w:val="24"/>
        </w:rPr>
        <w:t xml:space="preserve">tersebut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meningkatan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>.</w:t>
      </w:r>
    </w:p>
    <w:p w14:paraId="3A9144EC" w14:textId="77777777" w:rsidR="00BF3361" w:rsidRDefault="00BF3361" w:rsidP="00BF3361">
      <w:pPr>
        <w:spacing w:after="0" w:line="360" w:lineRule="auto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42089804"/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seperti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Garuda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(GIAA),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 70,02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$ 5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anomali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akuntansi,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 2,45 </w:t>
      </w:r>
      <w:proofErr w:type="spellStart"/>
      <w:r>
        <w:rPr>
          <w:rFonts w:ascii="Times New Roman" w:hAnsi="Times New Roman" w:cs="Times New Roman"/>
          <w:sz w:val="24"/>
          <w:szCs w:val="24"/>
        </w:rPr>
        <w:t>triliun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atau US $ 175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 14.004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Garuda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(GIAA) naik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 1,25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Denda tersebut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dibayarkan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 hanya oleh Garuda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tetapi juga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komisarisnya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0DE726" w14:textId="77777777" w:rsidR="00BF3361" w:rsidRDefault="00BF3361" w:rsidP="00BF3361">
      <w:pPr>
        <w:pStyle w:val="Caption"/>
        <w:spacing w:after="12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bookmarkStart w:id="19" w:name="_Toc146666971"/>
      <w:r w:rsidRPr="000F4C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Tabel 1. </w:t>
      </w:r>
      <w:r w:rsidRPr="000F4C62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0F4C62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Tabel_1. \* ARABIC </w:instrText>
      </w:r>
      <w:r w:rsidRPr="000F4C62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bookmarkEnd w:id="18"/>
      <w:bookmarkEnd w:id="19"/>
      <w:r w:rsidRPr="000F4C62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</w:p>
    <w:p w14:paraId="1A699FB5" w14:textId="77777777" w:rsidR="00BF3361" w:rsidRPr="000F4C62" w:rsidRDefault="00BF3361" w:rsidP="00BF3361">
      <w:pPr>
        <w:pStyle w:val="Caption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0F4C6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Data Perusahaan BUMN yang </w:t>
      </w:r>
      <w:proofErr w:type="spellStart"/>
      <w:r w:rsidRPr="000F4C6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terdaftar</w:t>
      </w:r>
      <w:proofErr w:type="spellEnd"/>
      <w:r w:rsidRPr="000F4C6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di Bursa </w:t>
      </w:r>
      <w:proofErr w:type="spellStart"/>
      <w:r w:rsidRPr="000F4C6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Efek</w:t>
      </w:r>
      <w:proofErr w:type="spellEnd"/>
      <w:r w:rsidRPr="000F4C6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Indonesia</w:t>
      </w:r>
    </w:p>
    <w:tbl>
      <w:tblPr>
        <w:tblW w:w="8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850"/>
        <w:gridCol w:w="1560"/>
        <w:gridCol w:w="1417"/>
        <w:gridCol w:w="1418"/>
        <w:gridCol w:w="1417"/>
      </w:tblGrid>
      <w:tr w:rsidR="00BF3361" w:rsidRPr="00755704" w14:paraId="21089A38" w14:textId="77777777" w:rsidTr="00FB7813">
        <w:trPr>
          <w:trHeight w:val="50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A2D1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1161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8DD4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E4D1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PERENCANAAN PAJAK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07DB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BEBAN PAJAK TANGGUHAN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45FB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UKURAN PERUSAHAAN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9DD3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MANAJEMEN LABA </w:t>
            </w:r>
          </w:p>
        </w:tc>
      </w:tr>
      <w:tr w:rsidR="00BF3361" w:rsidRPr="00755704" w14:paraId="61DD0B5A" w14:textId="77777777" w:rsidTr="00FB7813">
        <w:trPr>
          <w:trHeight w:val="50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25D7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9E98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FFDD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A889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754D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C32B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2B4D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361" w:rsidRPr="00755704" w14:paraId="47164180" w14:textId="77777777" w:rsidTr="00FB78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687D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79B9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JSMR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80DA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1273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84F2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F01C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32.0428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44DB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-0.0056</w:t>
            </w:r>
          </w:p>
        </w:tc>
      </w:tr>
      <w:tr w:rsidR="00BF3361" w:rsidRPr="00755704" w14:paraId="1933DD47" w14:textId="77777777" w:rsidTr="00FB78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B154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B795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C7AF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8ED2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C6B7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0557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32.2330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B08D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0.0041</w:t>
            </w:r>
          </w:p>
        </w:tc>
      </w:tr>
      <w:tr w:rsidR="00BF3361" w:rsidRPr="00755704" w14:paraId="42A92E07" w14:textId="77777777" w:rsidTr="00FB78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AE47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D08D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ADAF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ABC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A5EE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4798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32.2762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6B89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0.0008</w:t>
            </w:r>
          </w:p>
        </w:tc>
      </w:tr>
      <w:tr w:rsidR="00BF3361" w:rsidRPr="00755704" w14:paraId="31A3AB94" w14:textId="77777777" w:rsidTr="00FB78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926A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DE7A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AC70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0E6B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EE85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4160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32.2485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F0A5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-0.0438</w:t>
            </w:r>
          </w:p>
        </w:tc>
      </w:tr>
      <w:tr w:rsidR="00BF3361" w:rsidRPr="00755704" w14:paraId="6F583A51" w14:textId="77777777" w:rsidTr="00FB78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2B19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5239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1D29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A089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7E29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D54A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32.1434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563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-0.0164</w:t>
            </w:r>
          </w:p>
        </w:tc>
      </w:tr>
      <w:tr w:rsidR="00BF3361" w:rsidRPr="00755704" w14:paraId="4CFC34B5" w14:textId="77777777" w:rsidTr="00FB78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3016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7CCF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C93E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4AA3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40B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CFA5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34.7230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8E1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0.1419</w:t>
            </w:r>
          </w:p>
        </w:tc>
      </w:tr>
      <w:tr w:rsidR="00BF3361" w:rsidRPr="00755704" w14:paraId="604C1834" w14:textId="77777777" w:rsidTr="00FB78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CD9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232F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9E4F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448C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6E79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F9F6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34.8151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42AF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0.0444</w:t>
            </w:r>
          </w:p>
        </w:tc>
      </w:tr>
      <w:tr w:rsidR="00BF3361" w:rsidRPr="00755704" w14:paraId="5D4BE6F9" w14:textId="77777777" w:rsidTr="00FB78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5A8E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E75B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6BDF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0D5F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DAAB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8DD8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34.9718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4208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-0.0666</w:t>
            </w:r>
          </w:p>
        </w:tc>
      </w:tr>
      <w:tr w:rsidR="00BF3361" w:rsidRPr="00755704" w14:paraId="60169044" w14:textId="77777777" w:rsidTr="00FB78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D5E5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7A32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BF5C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F52E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A780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9F68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44AE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-0.0207</w:t>
            </w:r>
          </w:p>
        </w:tc>
      </w:tr>
      <w:tr w:rsidR="00BF3361" w:rsidRPr="00755704" w14:paraId="3364F2E3" w14:textId="77777777" w:rsidTr="00FB78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5E5D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F192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5B6F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92A8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0EFF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2FEB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17B3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0.0131</w:t>
            </w:r>
          </w:p>
        </w:tc>
      </w:tr>
      <w:tr w:rsidR="00BF3361" w:rsidRPr="00755704" w14:paraId="77CAAFA5" w14:textId="77777777" w:rsidTr="00FB78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C588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CECB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1A2A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7D9F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17BA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01AE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29.8804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3226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-0.2141</w:t>
            </w:r>
          </w:p>
        </w:tc>
      </w:tr>
      <w:tr w:rsidR="00BF3361" w:rsidRPr="00755704" w14:paraId="4B9539E1" w14:textId="77777777" w:rsidTr="00FB78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56F6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E552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5F57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83AB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02B9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579D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29.7226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E4CD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0.1482</w:t>
            </w:r>
          </w:p>
        </w:tc>
      </w:tr>
      <w:tr w:rsidR="00BF3361" w:rsidRPr="00755704" w14:paraId="61E07632" w14:textId="77777777" w:rsidTr="00FB78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496D" w14:textId="77777777" w:rsidR="00BF3361" w:rsidRPr="00D779CF" w:rsidRDefault="00BF3361" w:rsidP="00FB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A885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F2EB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2446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517F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343A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6CAA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0.7545</w:t>
            </w:r>
          </w:p>
        </w:tc>
      </w:tr>
      <w:tr w:rsidR="00BF3361" w:rsidRPr="00755704" w14:paraId="366763FF" w14:textId="77777777" w:rsidTr="00FB78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3E18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0812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5D00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A743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7C25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8A3B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29.8114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DDC4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-0.0428</w:t>
            </w:r>
          </w:p>
        </w:tc>
      </w:tr>
      <w:tr w:rsidR="00BF3361" w:rsidRPr="00755704" w14:paraId="62CCB7C8" w14:textId="77777777" w:rsidTr="00FB78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0587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E85A" w14:textId="77777777" w:rsidR="00BF3361" w:rsidRPr="00D779CF" w:rsidRDefault="00BF3361" w:rsidP="00FB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BC81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8BCA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7F95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1747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29.6097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AF58" w14:textId="77777777" w:rsidR="00BF3361" w:rsidRPr="00D779CF" w:rsidRDefault="00BF3361" w:rsidP="00FB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-0.0380</w:t>
            </w:r>
          </w:p>
        </w:tc>
      </w:tr>
    </w:tbl>
    <w:p w14:paraId="62B35463" w14:textId="77777777" w:rsidR="00BF3361" w:rsidRPr="00D54620" w:rsidRDefault="00BF3361" w:rsidP="00BF33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54620">
        <w:rPr>
          <w:rFonts w:ascii="Times New Roman" w:hAnsi="Times New Roman" w:cs="Times New Roman"/>
          <w:sz w:val="24"/>
          <w:szCs w:val="24"/>
        </w:rPr>
        <w:t>iolah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(2023)</w:t>
      </w:r>
    </w:p>
    <w:p w14:paraId="14B946EA" w14:textId="77777777" w:rsidR="00BF3361" w:rsidRPr="00FD43A5" w:rsidRDefault="00BF3361" w:rsidP="00BF3361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1.1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BUMN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2018 - 2022.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BUMN tetapi t</w:t>
      </w:r>
      <w:r>
        <w:rPr>
          <w:rFonts w:ascii="Times New Roman" w:hAnsi="Times New Roman" w:cs="Times New Roman"/>
          <w:sz w:val="24"/>
          <w:szCs w:val="24"/>
        </w:rPr>
        <w:t xml:space="preserve">idak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proofErr w:type="gram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644">
        <w:rPr>
          <w:rFonts w:ascii="Times New Roman" w:hAnsi="Times New Roman" w:cs="Times New Roman"/>
          <w:i/>
          <w:sz w:val="24"/>
          <w:szCs w:val="24"/>
        </w:rPr>
        <w:t>Deffered</w:t>
      </w:r>
      <w:proofErr w:type="spellEnd"/>
      <w:r w:rsidRPr="00437644">
        <w:rPr>
          <w:rFonts w:ascii="Times New Roman" w:hAnsi="Times New Roman" w:cs="Times New Roman"/>
          <w:i/>
          <w:sz w:val="24"/>
          <w:szCs w:val="24"/>
        </w:rPr>
        <w:t xml:space="preserve"> Tax Expense</w:t>
      </w:r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juga.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tangguhan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76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72"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>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A328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candra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hayu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wikan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(2021)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tangguhan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irsan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lastRenderedPageBreak/>
        <w:t>pajak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tangguhan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. Akan tetapi,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oleh Iqbal (2022)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tangguhan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3A5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FD43A5">
        <w:rPr>
          <w:rFonts w:ascii="Times New Roman" w:hAnsi="Times New Roman" w:cs="Times New Roman"/>
          <w:sz w:val="24"/>
          <w:szCs w:val="24"/>
        </w:rPr>
        <w:t>.</w:t>
      </w:r>
    </w:p>
    <w:p w14:paraId="22E23688" w14:textId="77777777" w:rsidR="00BF3361" w:rsidRPr="00806A0F" w:rsidRDefault="00BF3361" w:rsidP="00BF3361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A0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4F745A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4F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5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F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5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F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5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F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5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4F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5A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F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5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F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5A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4F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5A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F745A">
        <w:rPr>
          <w:rFonts w:ascii="Times New Roman" w:hAnsi="Times New Roman" w:cs="Times New Roman"/>
          <w:sz w:val="24"/>
          <w:szCs w:val="24"/>
        </w:rPr>
        <w:t>anfaat</w:t>
      </w:r>
      <w:proofErr w:type="spellEnd"/>
      <w:r w:rsidRPr="004F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5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4F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5A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tangguhan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pada Perusahaan BUMN yang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di Indonesia dengan </w:t>
      </w:r>
      <w:proofErr w:type="spellStart"/>
      <w:r w:rsidRPr="00806A0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806A0F">
        <w:rPr>
          <w:rFonts w:ascii="Times New Roman" w:hAnsi="Times New Roman" w:cs="Times New Roman"/>
          <w:sz w:val="24"/>
          <w:szCs w:val="24"/>
        </w:rPr>
        <w:t xml:space="preserve"> </w:t>
      </w:r>
      <w:r w:rsidRPr="00806A0F">
        <w:rPr>
          <w:rFonts w:ascii="Times New Roman" w:hAnsi="Times New Roman" w:cs="Times New Roman"/>
          <w:b/>
          <w:sz w:val="24"/>
          <w:szCs w:val="24"/>
        </w:rPr>
        <w:t xml:space="preserve">“PENGARUH </w:t>
      </w:r>
      <w:r w:rsidRPr="00806A0F">
        <w:rPr>
          <w:rFonts w:ascii="Times New Roman" w:hAnsi="Times New Roman" w:cs="Times New Roman"/>
          <w:b/>
          <w:i/>
          <w:sz w:val="24"/>
          <w:szCs w:val="24"/>
        </w:rPr>
        <w:t>TAX PLANNING</w:t>
      </w:r>
      <w:r w:rsidRPr="00806A0F">
        <w:rPr>
          <w:rFonts w:ascii="Times New Roman" w:hAnsi="Times New Roman" w:cs="Times New Roman"/>
          <w:b/>
          <w:sz w:val="24"/>
          <w:szCs w:val="24"/>
        </w:rPr>
        <w:t>, BEBAN PAJAK TANGGUHAN DAN UKURAN PERUSAHAAN TERHADAP MANA</w:t>
      </w:r>
      <w:r>
        <w:rPr>
          <w:rFonts w:ascii="Times New Roman" w:hAnsi="Times New Roman" w:cs="Times New Roman"/>
          <w:b/>
          <w:sz w:val="24"/>
          <w:szCs w:val="24"/>
        </w:rPr>
        <w:t xml:space="preserve">JEMEN LABA PADA </w:t>
      </w:r>
      <w:r w:rsidRPr="00806A0F">
        <w:rPr>
          <w:rFonts w:ascii="Times New Roman" w:hAnsi="Times New Roman" w:cs="Times New Roman"/>
          <w:b/>
          <w:sz w:val="24"/>
          <w:szCs w:val="24"/>
        </w:rPr>
        <w:t>PERUSAHAAN BUMN YANG TERDAFTAR DI BURSA EFEK INDONESIA TAHUN 2018 - 2022”</w:t>
      </w:r>
    </w:p>
    <w:p w14:paraId="5B52C9BC" w14:textId="77777777" w:rsidR="00BF3361" w:rsidRPr="00D54620" w:rsidRDefault="00BF3361" w:rsidP="00BF3361">
      <w:pPr>
        <w:pStyle w:val="Heading2"/>
        <w:tabs>
          <w:tab w:val="left" w:pos="0"/>
        </w:tabs>
        <w:spacing w:before="0"/>
        <w:ind w:left="-567" w:firstLine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20" w:name="_Toc141655932"/>
      <w:bookmarkStart w:id="21" w:name="_Toc142084198"/>
      <w:bookmarkStart w:id="22" w:name="_Toc142087502"/>
      <w:bookmarkStart w:id="23" w:name="_Toc146665027"/>
      <w:bookmarkStart w:id="24" w:name="_Toc146665647"/>
      <w:bookmarkStart w:id="25" w:name="_Toc146666531"/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t>Batasan Masalah</w:t>
      </w:r>
      <w:bookmarkEnd w:id="20"/>
      <w:bookmarkEnd w:id="21"/>
      <w:bookmarkEnd w:id="22"/>
      <w:bookmarkEnd w:id="23"/>
      <w:bookmarkEnd w:id="24"/>
      <w:bookmarkEnd w:id="25"/>
    </w:p>
    <w:p w14:paraId="12121255" w14:textId="77777777" w:rsidR="00BF3361" w:rsidRPr="00D54620" w:rsidRDefault="00BF3361" w:rsidP="00BF3361">
      <w:pP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54620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proofErr w:type="gramStart"/>
      <w:r w:rsidRPr="00D54620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A5602F8" w14:textId="77777777" w:rsidR="00BF3361" w:rsidRDefault="00BF3361" w:rsidP="00BF3361">
      <w:pPr>
        <w:pStyle w:val="ListParagraph"/>
        <w:numPr>
          <w:ilvl w:val="0"/>
          <w:numId w:val="4"/>
        </w:numPr>
        <w:spacing w:line="360" w:lineRule="auto"/>
        <w:ind w:left="426" w:hanging="425"/>
        <w:jc w:val="both"/>
        <w:rPr>
          <w:sz w:val="24"/>
          <w:szCs w:val="24"/>
          <w:lang w:val="id-ID"/>
        </w:rPr>
      </w:pPr>
      <w:bookmarkStart w:id="26" w:name="_Toc141655933"/>
      <w:bookmarkStart w:id="27" w:name="_Toc142084199"/>
      <w:bookmarkStart w:id="28" w:name="_Toc142087503"/>
      <w:r>
        <w:rPr>
          <w:sz w:val="24"/>
          <w:szCs w:val="24"/>
          <w:lang w:val="id-ID"/>
        </w:rPr>
        <w:t xml:space="preserve">Objek penelitian yang </w:t>
      </w:r>
      <w:r>
        <w:rPr>
          <w:sz w:val="24"/>
          <w:szCs w:val="24"/>
        </w:rPr>
        <w:t>dipakai ialah</w:t>
      </w:r>
      <w:r>
        <w:rPr>
          <w:sz w:val="24"/>
          <w:szCs w:val="24"/>
          <w:lang w:val="id-ID"/>
        </w:rPr>
        <w:t xml:space="preserve"> Perusahaan BUMN yang </w:t>
      </w:r>
      <w:r>
        <w:rPr>
          <w:sz w:val="24"/>
          <w:szCs w:val="24"/>
        </w:rPr>
        <w:t>tercatat di BEI</w:t>
      </w:r>
    </w:p>
    <w:p w14:paraId="30BCD7DC" w14:textId="77777777" w:rsidR="00BF3361" w:rsidRPr="00D54620" w:rsidRDefault="00BF3361" w:rsidP="00BF3361">
      <w:pPr>
        <w:pStyle w:val="Heading2"/>
        <w:spacing w:before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46665028"/>
      <w:bookmarkStart w:id="30" w:name="_Toc146665648"/>
      <w:bookmarkStart w:id="31" w:name="_Toc146666532"/>
      <w:proofErr w:type="spellStart"/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t>Rumusan</w:t>
      </w:r>
      <w:proofErr w:type="spellEnd"/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Masalah</w:t>
      </w:r>
      <w:bookmarkEnd w:id="26"/>
      <w:bookmarkEnd w:id="27"/>
      <w:bookmarkEnd w:id="28"/>
      <w:bookmarkEnd w:id="29"/>
      <w:bookmarkEnd w:id="30"/>
      <w:bookmarkEnd w:id="31"/>
    </w:p>
    <w:p w14:paraId="57B1DEC0" w14:textId="77777777" w:rsidR="00BF3361" w:rsidRPr="00D54620" w:rsidRDefault="00BF3361" w:rsidP="00BF3361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proofErr w:type="gramStart"/>
      <w:r w:rsidRPr="00D5462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DBB3EB2" w14:textId="77777777" w:rsidR="00BF3361" w:rsidRDefault="00BF3361" w:rsidP="00BF3361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sz w:val="24"/>
          <w:szCs w:val="24"/>
          <w:lang w:val="id-ID"/>
        </w:rPr>
      </w:pPr>
      <w:bookmarkStart w:id="32" w:name="_Toc141655934"/>
      <w:bookmarkStart w:id="33" w:name="_Toc142084200"/>
      <w:bookmarkStart w:id="34" w:name="_Toc142087504"/>
      <w:r>
        <w:rPr>
          <w:sz w:val="24"/>
          <w:szCs w:val="24"/>
          <w:lang w:val="id-ID"/>
        </w:rPr>
        <w:t xml:space="preserve">Apakah </w:t>
      </w:r>
      <w:r>
        <w:rPr>
          <w:i/>
          <w:sz w:val="24"/>
          <w:szCs w:val="24"/>
          <w:lang w:val="id-ID"/>
        </w:rPr>
        <w:t>tax planning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berdampak pada</w:t>
      </w:r>
      <w:r>
        <w:rPr>
          <w:sz w:val="24"/>
          <w:szCs w:val="24"/>
          <w:lang w:val="id-ID"/>
        </w:rPr>
        <w:t xml:space="preserve"> manajemen laba ?</w:t>
      </w:r>
    </w:p>
    <w:p w14:paraId="73610F6C" w14:textId="77777777" w:rsidR="00BF3361" w:rsidRDefault="00BF3361" w:rsidP="00BF3361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Apakah beban pajak tangguhan </w:t>
      </w:r>
      <w:r>
        <w:rPr>
          <w:sz w:val="24"/>
          <w:szCs w:val="24"/>
        </w:rPr>
        <w:t xml:space="preserve">berdampak pada </w:t>
      </w:r>
      <w:r>
        <w:rPr>
          <w:sz w:val="24"/>
          <w:szCs w:val="24"/>
          <w:lang w:val="id-ID"/>
        </w:rPr>
        <w:t>manajemen laba?</w:t>
      </w:r>
    </w:p>
    <w:p w14:paraId="6D999D7D" w14:textId="77777777" w:rsidR="00BF3361" w:rsidRDefault="00BF3361" w:rsidP="00BF3361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Apakah ukuran perusahaan </w:t>
      </w:r>
      <w:r>
        <w:rPr>
          <w:sz w:val="24"/>
          <w:szCs w:val="24"/>
        </w:rPr>
        <w:t xml:space="preserve">berdampak pada </w:t>
      </w:r>
      <w:r>
        <w:rPr>
          <w:sz w:val="24"/>
          <w:szCs w:val="24"/>
          <w:lang w:val="id-ID"/>
        </w:rPr>
        <w:t>manajemen laba?</w:t>
      </w:r>
    </w:p>
    <w:p w14:paraId="393BBCF8" w14:textId="77777777" w:rsidR="00BF3361" w:rsidRPr="00D54620" w:rsidRDefault="00BF3361" w:rsidP="00BF3361">
      <w:pPr>
        <w:pStyle w:val="Heading2"/>
        <w:spacing w:before="0"/>
        <w:ind w:left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35" w:name="_Toc146665029"/>
      <w:bookmarkStart w:id="36" w:name="_Toc146665649"/>
      <w:bookmarkStart w:id="37" w:name="_Toc146666533"/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t>Tujuan Masalah</w:t>
      </w:r>
      <w:bookmarkEnd w:id="32"/>
      <w:bookmarkEnd w:id="33"/>
      <w:bookmarkEnd w:id="34"/>
      <w:bookmarkEnd w:id="35"/>
      <w:bookmarkEnd w:id="36"/>
      <w:bookmarkEnd w:id="37"/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14:paraId="43CD59F9" w14:textId="77777777" w:rsidR="00BF3361" w:rsidRPr="00D54620" w:rsidRDefault="00BF3361" w:rsidP="00BF3361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4620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yang sudah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462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801842B" w14:textId="77777777" w:rsidR="00BF3361" w:rsidRDefault="00BF3361" w:rsidP="00BF3361">
      <w:pPr>
        <w:pStyle w:val="ListParagraph"/>
        <w:numPr>
          <w:ilvl w:val="0"/>
          <w:numId w:val="6"/>
        </w:numPr>
        <w:spacing w:line="360" w:lineRule="auto"/>
        <w:ind w:left="426" w:hanging="284"/>
        <w:jc w:val="both"/>
        <w:rPr>
          <w:sz w:val="24"/>
          <w:szCs w:val="24"/>
          <w:lang w:val="id-ID"/>
        </w:rPr>
      </w:pPr>
      <w:bookmarkStart w:id="38" w:name="_Toc141655935"/>
      <w:bookmarkStart w:id="39" w:name="_Toc142084201"/>
      <w:bookmarkStart w:id="40" w:name="_Toc142087505"/>
      <w:r>
        <w:rPr>
          <w:sz w:val="24"/>
          <w:szCs w:val="24"/>
          <w:lang w:val="id-ID"/>
        </w:rPr>
        <w:t xml:space="preserve">Mengkaji tentang </w:t>
      </w:r>
      <w:r>
        <w:rPr>
          <w:sz w:val="24"/>
          <w:szCs w:val="24"/>
        </w:rPr>
        <w:t xml:space="preserve">dampak </w:t>
      </w:r>
      <w:r>
        <w:rPr>
          <w:i/>
          <w:sz w:val="24"/>
          <w:szCs w:val="24"/>
          <w:lang w:val="id-ID"/>
        </w:rPr>
        <w:t>tax planning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pada</w:t>
      </w:r>
      <w:r>
        <w:rPr>
          <w:sz w:val="24"/>
          <w:szCs w:val="24"/>
          <w:lang w:val="id-ID"/>
        </w:rPr>
        <w:t xml:space="preserve"> manajemen laba di perusahaan BUMN yang </w:t>
      </w:r>
      <w:r>
        <w:rPr>
          <w:sz w:val="24"/>
          <w:szCs w:val="24"/>
        </w:rPr>
        <w:t>tercatat di BEI</w:t>
      </w:r>
    </w:p>
    <w:p w14:paraId="2D382FE0" w14:textId="77777777" w:rsidR="00BF3361" w:rsidRDefault="00BF3361" w:rsidP="00BF3361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Mengkaji tentang </w:t>
      </w:r>
      <w:r>
        <w:rPr>
          <w:sz w:val="24"/>
          <w:szCs w:val="24"/>
        </w:rPr>
        <w:t>dampak</w:t>
      </w:r>
      <w:r>
        <w:rPr>
          <w:sz w:val="24"/>
          <w:szCs w:val="24"/>
          <w:lang w:val="id-ID"/>
        </w:rPr>
        <w:t xml:space="preserve"> beban pajak tangguhan </w:t>
      </w:r>
      <w:r>
        <w:rPr>
          <w:sz w:val="24"/>
          <w:szCs w:val="24"/>
        </w:rPr>
        <w:t>pada</w:t>
      </w:r>
      <w:r>
        <w:rPr>
          <w:sz w:val="24"/>
          <w:szCs w:val="24"/>
          <w:lang w:val="id-ID"/>
        </w:rPr>
        <w:t xml:space="preserve"> manajemen laba di perusahaan BUMN yang </w:t>
      </w:r>
      <w:r>
        <w:rPr>
          <w:sz w:val="24"/>
          <w:szCs w:val="24"/>
        </w:rPr>
        <w:t>tercatat di BEI</w:t>
      </w:r>
    </w:p>
    <w:p w14:paraId="5F917E70" w14:textId="77777777" w:rsidR="00BF3361" w:rsidRDefault="00BF3361" w:rsidP="00BF3361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Mengkaji tentang </w:t>
      </w:r>
      <w:r>
        <w:rPr>
          <w:sz w:val="24"/>
          <w:szCs w:val="24"/>
        </w:rPr>
        <w:t>dampak</w:t>
      </w:r>
      <w:r>
        <w:rPr>
          <w:sz w:val="24"/>
          <w:szCs w:val="24"/>
          <w:lang w:val="id-ID"/>
        </w:rPr>
        <w:t xml:space="preserve"> ukuran perusahaan </w:t>
      </w:r>
      <w:r>
        <w:rPr>
          <w:sz w:val="24"/>
          <w:szCs w:val="24"/>
        </w:rPr>
        <w:t>pada</w:t>
      </w:r>
      <w:r>
        <w:rPr>
          <w:sz w:val="24"/>
          <w:szCs w:val="24"/>
          <w:lang w:val="id-ID"/>
        </w:rPr>
        <w:t xml:space="preserve"> manajemen laba di perusahaan BUMN yang </w:t>
      </w:r>
      <w:r>
        <w:rPr>
          <w:sz w:val="24"/>
          <w:szCs w:val="24"/>
        </w:rPr>
        <w:t>tercatat di BEI</w:t>
      </w:r>
    </w:p>
    <w:p w14:paraId="6BAC7543" w14:textId="77777777" w:rsidR="00BF3361" w:rsidRDefault="00BF3361" w:rsidP="00BF3361">
      <w:pPr>
        <w:pStyle w:val="ListParagraph"/>
        <w:numPr>
          <w:ilvl w:val="0"/>
          <w:numId w:val="6"/>
        </w:numPr>
        <w:spacing w:line="36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 xml:space="preserve">Mengkaji tentang </w:t>
      </w:r>
      <w:r>
        <w:rPr>
          <w:sz w:val="24"/>
          <w:szCs w:val="24"/>
        </w:rPr>
        <w:t xml:space="preserve">dampak </w:t>
      </w:r>
      <w:r>
        <w:rPr>
          <w:i/>
          <w:sz w:val="24"/>
          <w:szCs w:val="24"/>
          <w:lang w:val="id-ID"/>
        </w:rPr>
        <w:t>Tax Planning</w:t>
      </w:r>
      <w:r>
        <w:rPr>
          <w:sz w:val="24"/>
          <w:szCs w:val="24"/>
          <w:lang w:val="id-ID"/>
        </w:rPr>
        <w:t xml:space="preserve">, Beban Pajak Tangguhan dan Ukuran Perusahaan </w:t>
      </w:r>
      <w:r>
        <w:rPr>
          <w:sz w:val="24"/>
          <w:szCs w:val="24"/>
        </w:rPr>
        <w:t>pada</w:t>
      </w:r>
      <w:r>
        <w:rPr>
          <w:sz w:val="24"/>
          <w:szCs w:val="24"/>
          <w:lang w:val="id-ID"/>
        </w:rPr>
        <w:t xml:space="preserve"> manajemen laba di perusahaan BUMN yang </w:t>
      </w:r>
      <w:r>
        <w:rPr>
          <w:sz w:val="24"/>
          <w:szCs w:val="24"/>
        </w:rPr>
        <w:t>tercatat di BEI</w:t>
      </w:r>
    </w:p>
    <w:p w14:paraId="521B7EBB" w14:textId="77777777" w:rsidR="00BF3361" w:rsidRPr="00D54620" w:rsidRDefault="00BF3361" w:rsidP="00BF3361">
      <w:pPr>
        <w:pStyle w:val="Heading2"/>
        <w:spacing w:before="0"/>
        <w:ind w:left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41" w:name="_Toc146665030"/>
      <w:bookmarkStart w:id="42" w:name="_Toc146665650"/>
      <w:bookmarkStart w:id="43" w:name="_Toc146666534"/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Manfaat </w:t>
      </w:r>
      <w:proofErr w:type="spellStart"/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t>Penelitian</w:t>
      </w:r>
      <w:bookmarkEnd w:id="38"/>
      <w:bookmarkEnd w:id="39"/>
      <w:bookmarkEnd w:id="40"/>
      <w:bookmarkEnd w:id="41"/>
      <w:bookmarkEnd w:id="42"/>
      <w:bookmarkEnd w:id="43"/>
      <w:proofErr w:type="spellEnd"/>
    </w:p>
    <w:p w14:paraId="03D99B49" w14:textId="77777777" w:rsidR="00BF3361" w:rsidRPr="00D54620" w:rsidRDefault="00BF3361" w:rsidP="00BF3361">
      <w:pPr>
        <w:pStyle w:val="Heading2"/>
        <w:numPr>
          <w:ilvl w:val="0"/>
          <w:numId w:val="0"/>
        </w:numPr>
        <w:spacing w:before="0" w:line="36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bookmarkStart w:id="44" w:name="_Toc141655936"/>
      <w:bookmarkStart w:id="45" w:name="_Toc142084202"/>
      <w:bookmarkStart w:id="46" w:name="_Toc142087506"/>
      <w:bookmarkStart w:id="47" w:name="_Toc146665031"/>
      <w:bookmarkStart w:id="48" w:name="_Toc146665651"/>
      <w:bookmarkStart w:id="49" w:name="_Toc146666535"/>
      <w:r w:rsidRPr="00D5462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US"/>
        </w:rPr>
        <w:t>S</w:t>
      </w:r>
      <w:r w:rsidRPr="00D5462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etiap melakukan penelitian ada manfaatnya dan dapat menguntungkan semua pihak, adapun manfaat yang akan didapat dari penelitian ini adalah:</w:t>
      </w:r>
      <w:bookmarkEnd w:id="44"/>
      <w:bookmarkEnd w:id="45"/>
      <w:bookmarkEnd w:id="46"/>
      <w:bookmarkEnd w:id="47"/>
      <w:bookmarkEnd w:id="48"/>
      <w:bookmarkEnd w:id="49"/>
      <w:r w:rsidRPr="00D5462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</w:t>
      </w:r>
    </w:p>
    <w:p w14:paraId="4E2700B5" w14:textId="77777777" w:rsidR="00BF3361" w:rsidRPr="00D54620" w:rsidRDefault="00BF3361" w:rsidP="00BF3361">
      <w:pPr>
        <w:pStyle w:val="Heading3"/>
        <w:spacing w:before="0"/>
        <w:ind w:left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50" w:name="_Toc141655937"/>
      <w:bookmarkStart w:id="51" w:name="_Toc142084203"/>
      <w:bookmarkStart w:id="52" w:name="_Toc142087507"/>
      <w:bookmarkStart w:id="53" w:name="_Toc146665032"/>
      <w:bookmarkStart w:id="54" w:name="_Toc146665652"/>
      <w:bookmarkStart w:id="55" w:name="_Toc146666536"/>
      <w:proofErr w:type="gramStart"/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Manfaat  </w:t>
      </w:r>
      <w:proofErr w:type="spellStart"/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t>Teoritis</w:t>
      </w:r>
      <w:bookmarkEnd w:id="50"/>
      <w:bookmarkEnd w:id="51"/>
      <w:bookmarkEnd w:id="52"/>
      <w:bookmarkEnd w:id="53"/>
      <w:bookmarkEnd w:id="54"/>
      <w:bookmarkEnd w:id="55"/>
      <w:proofErr w:type="spellEnd"/>
      <w:proofErr w:type="gramEnd"/>
    </w:p>
    <w:p w14:paraId="4952FAA4" w14:textId="77777777" w:rsidR="00BF3361" w:rsidRPr="00D54620" w:rsidRDefault="00BF3361" w:rsidP="00BF3361">
      <w:pPr>
        <w:spacing w:after="0" w:line="360" w:lineRule="auto"/>
        <w:ind w:left="709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D5462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akuntansi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tangguhan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62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D54620">
        <w:rPr>
          <w:rFonts w:ascii="Times New Roman" w:hAnsi="Times New Roman" w:cs="Times New Roman"/>
          <w:sz w:val="24"/>
          <w:szCs w:val="24"/>
        </w:rPr>
        <w:t>.</w:t>
      </w:r>
    </w:p>
    <w:p w14:paraId="0F664C15" w14:textId="77777777" w:rsidR="00BF3361" w:rsidRPr="00D54620" w:rsidRDefault="00BF3361" w:rsidP="00BF3361">
      <w:pPr>
        <w:pStyle w:val="Heading3"/>
        <w:spacing w:before="0"/>
        <w:ind w:left="709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56" w:name="_Toc141655938"/>
      <w:bookmarkStart w:id="57" w:name="_Toc142084204"/>
      <w:bookmarkStart w:id="58" w:name="_Toc142087508"/>
      <w:bookmarkStart w:id="59" w:name="_Toc146665033"/>
      <w:bookmarkStart w:id="60" w:name="_Toc146665653"/>
      <w:bookmarkStart w:id="61" w:name="_Toc146666537"/>
      <w:proofErr w:type="gramStart"/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Manfaat  </w:t>
      </w:r>
      <w:proofErr w:type="spellStart"/>
      <w:r w:rsidRPr="00D54620">
        <w:rPr>
          <w:rFonts w:ascii="Times New Roman" w:hAnsi="Times New Roman" w:cs="Times New Roman"/>
          <w:color w:val="auto"/>
          <w:sz w:val="24"/>
          <w:szCs w:val="24"/>
          <w:lang w:val="en-US"/>
        </w:rPr>
        <w:t>Praktisi</w:t>
      </w:r>
      <w:bookmarkEnd w:id="56"/>
      <w:bookmarkEnd w:id="57"/>
      <w:bookmarkEnd w:id="58"/>
      <w:bookmarkEnd w:id="59"/>
      <w:bookmarkEnd w:id="60"/>
      <w:bookmarkEnd w:id="61"/>
      <w:proofErr w:type="spellEnd"/>
      <w:proofErr w:type="gramEnd"/>
    </w:p>
    <w:p w14:paraId="628187AF" w14:textId="77777777" w:rsidR="00BF3361" w:rsidRDefault="00BF3361" w:rsidP="00BF3361">
      <w:pPr>
        <w:pStyle w:val="ListParagraph"/>
        <w:numPr>
          <w:ilvl w:val="0"/>
          <w:numId w:val="3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D54620">
        <w:rPr>
          <w:sz w:val="24"/>
          <w:szCs w:val="24"/>
        </w:rPr>
        <w:t>Bagi Penulis</w:t>
      </w:r>
    </w:p>
    <w:p w14:paraId="1E3F3E69" w14:textId="77777777" w:rsidR="00BF3361" w:rsidRPr="005C7D66" w:rsidRDefault="00BF3361" w:rsidP="00BF3361">
      <w:pPr>
        <w:pStyle w:val="ListParagraph"/>
        <w:spacing w:line="360" w:lineRule="auto"/>
        <w:ind w:left="1134"/>
        <w:jc w:val="both"/>
        <w:rPr>
          <w:sz w:val="24"/>
          <w:szCs w:val="24"/>
        </w:rPr>
      </w:pPr>
      <w:r w:rsidRPr="005C7D66">
        <w:rPr>
          <w:sz w:val="24"/>
          <w:szCs w:val="24"/>
        </w:rPr>
        <w:t>Dengan dilakukannya penelitian ini penulis dapat menambah pengalaman dan wawasan yang jauh lebih luas,serta memperoleh gambaran dalam mengimplementasikan konsep dan teori yang telah di pelajari, khususnya terhadap akuntansi perpajakan.</w:t>
      </w:r>
    </w:p>
    <w:p w14:paraId="7B4A02F4" w14:textId="77777777" w:rsidR="00BF3361" w:rsidRPr="00D54620" w:rsidRDefault="00BF3361" w:rsidP="00BF3361">
      <w:pPr>
        <w:pStyle w:val="ListParagraph"/>
        <w:numPr>
          <w:ilvl w:val="0"/>
          <w:numId w:val="3"/>
        </w:numPr>
        <w:spacing w:line="360" w:lineRule="auto"/>
        <w:ind w:left="1134"/>
        <w:jc w:val="both"/>
        <w:rPr>
          <w:sz w:val="24"/>
          <w:szCs w:val="24"/>
        </w:rPr>
      </w:pPr>
      <w:r w:rsidRPr="00D54620">
        <w:rPr>
          <w:sz w:val="24"/>
          <w:szCs w:val="24"/>
        </w:rPr>
        <w:t>Bagi Perusahaan</w:t>
      </w:r>
    </w:p>
    <w:p w14:paraId="61604F69" w14:textId="77777777" w:rsidR="00BF3361" w:rsidRPr="004356CC" w:rsidRDefault="00BF3361" w:rsidP="00BF3361">
      <w:pPr>
        <w:pStyle w:val="ListParagraph"/>
        <w:spacing w:line="360" w:lineRule="auto"/>
        <w:ind w:left="1134"/>
        <w:jc w:val="both"/>
        <w:rPr>
          <w:sz w:val="24"/>
          <w:szCs w:val="24"/>
        </w:rPr>
      </w:pPr>
      <w:r w:rsidRPr="00D54620">
        <w:rPr>
          <w:sz w:val="24"/>
          <w:szCs w:val="24"/>
        </w:rPr>
        <w:t>Peneliti berharap dapat membantu dan memberikan gambaran dalam mempertimbangkan keputusan terhadap investasinya terhadap perusahaan.</w:t>
      </w:r>
    </w:p>
    <w:p w14:paraId="46D36A40" w14:textId="77777777" w:rsidR="00BF3361" w:rsidRPr="00D54620" w:rsidRDefault="00BF3361" w:rsidP="00BF3361">
      <w:pPr>
        <w:pStyle w:val="ListParagraph"/>
        <w:numPr>
          <w:ilvl w:val="0"/>
          <w:numId w:val="3"/>
        </w:numPr>
        <w:spacing w:line="360" w:lineRule="auto"/>
        <w:ind w:left="1134"/>
        <w:jc w:val="both"/>
        <w:rPr>
          <w:sz w:val="24"/>
          <w:szCs w:val="24"/>
        </w:rPr>
      </w:pPr>
      <w:r w:rsidRPr="00D54620">
        <w:rPr>
          <w:sz w:val="24"/>
          <w:szCs w:val="24"/>
        </w:rPr>
        <w:t>Bagi Pembaca</w:t>
      </w:r>
    </w:p>
    <w:p w14:paraId="37A003CD" w14:textId="77777777" w:rsidR="00BF3361" w:rsidRPr="00D54620" w:rsidRDefault="00BF3361" w:rsidP="00BF3361">
      <w:pPr>
        <w:pStyle w:val="ListParagraph"/>
        <w:spacing w:line="360" w:lineRule="auto"/>
        <w:ind w:left="1134"/>
        <w:jc w:val="both"/>
        <w:rPr>
          <w:sz w:val="24"/>
          <w:szCs w:val="24"/>
        </w:rPr>
      </w:pPr>
      <w:r w:rsidRPr="00D54620">
        <w:rPr>
          <w:sz w:val="24"/>
          <w:szCs w:val="24"/>
        </w:rPr>
        <w:t>Peneliti berharap bagi pembaca agar dapat menambah wawasan dan pengetahuan yang luas mengenai semua informasi yang sudah diteliti oleh peneliti.</w:t>
      </w:r>
    </w:p>
    <w:p w14:paraId="10BE8E31" w14:textId="77777777" w:rsidR="00BF3361" w:rsidRPr="00D54620" w:rsidRDefault="00BF3361" w:rsidP="00BF3361">
      <w:pPr>
        <w:pStyle w:val="ListParagraph"/>
        <w:numPr>
          <w:ilvl w:val="0"/>
          <w:numId w:val="3"/>
        </w:numPr>
        <w:spacing w:line="360" w:lineRule="auto"/>
        <w:ind w:left="1134"/>
        <w:jc w:val="both"/>
        <w:rPr>
          <w:sz w:val="24"/>
          <w:szCs w:val="24"/>
        </w:rPr>
      </w:pPr>
      <w:r w:rsidRPr="00D54620">
        <w:rPr>
          <w:sz w:val="24"/>
          <w:szCs w:val="24"/>
        </w:rPr>
        <w:t>Bagi Akademis</w:t>
      </w:r>
    </w:p>
    <w:p w14:paraId="7961A28C" w14:textId="77777777" w:rsidR="00BF3361" w:rsidRPr="005C7D66" w:rsidRDefault="00BF3361" w:rsidP="00BF3361">
      <w:pPr>
        <w:pStyle w:val="ListParagraph"/>
        <w:spacing w:line="360" w:lineRule="auto"/>
        <w:ind w:left="1134"/>
        <w:jc w:val="both"/>
        <w:rPr>
          <w:sz w:val="24"/>
          <w:szCs w:val="24"/>
        </w:rPr>
      </w:pPr>
      <w:r w:rsidRPr="00D54620">
        <w:rPr>
          <w:sz w:val="24"/>
          <w:szCs w:val="24"/>
        </w:rPr>
        <w:t xml:space="preserve">Penelitian ini diharapkan sebagai referensi untuk peneliti berikutnya terkait </w:t>
      </w:r>
      <w:r w:rsidRPr="00437644">
        <w:rPr>
          <w:i/>
          <w:sz w:val="24"/>
          <w:szCs w:val="24"/>
        </w:rPr>
        <w:t>tax planning</w:t>
      </w:r>
      <w:r>
        <w:rPr>
          <w:sz w:val="24"/>
          <w:szCs w:val="24"/>
        </w:rPr>
        <w:t xml:space="preserve">, </w:t>
      </w:r>
      <w:r w:rsidRPr="00D54620">
        <w:rPr>
          <w:sz w:val="24"/>
          <w:szCs w:val="24"/>
        </w:rPr>
        <w:t>beban pajak tangguhan dan ukuran perusahan</w:t>
      </w:r>
      <w:r>
        <w:rPr>
          <w:sz w:val="24"/>
          <w:szCs w:val="24"/>
        </w:rPr>
        <w:t xml:space="preserve"> </w:t>
      </w:r>
      <w:r w:rsidRPr="00D54620">
        <w:rPr>
          <w:sz w:val="24"/>
          <w:szCs w:val="24"/>
        </w:rPr>
        <w:t>terhadap manajemen laba.</w:t>
      </w:r>
    </w:p>
    <w:p w14:paraId="31A5D044" w14:textId="77777777" w:rsidR="00E85708" w:rsidRDefault="00E85708" w:rsidP="00E85708"/>
    <w:sectPr w:rsidR="00E85708" w:rsidSect="00BF3361">
      <w:headerReference w:type="even" r:id="rId14"/>
      <w:headerReference w:type="default" r:id="rId15"/>
      <w:footerReference w:type="default" r:id="rId16"/>
      <w:headerReference w:type="first" r:id="rId17"/>
      <w:pgSz w:w="11907" w:h="16839" w:code="9"/>
      <w:pgMar w:top="1843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C460" w14:textId="77777777" w:rsidR="00DC1211" w:rsidRDefault="00DC1211" w:rsidP="00BF3361">
      <w:pPr>
        <w:spacing w:after="0" w:line="240" w:lineRule="auto"/>
      </w:pPr>
      <w:r>
        <w:separator/>
      </w:r>
    </w:p>
  </w:endnote>
  <w:endnote w:type="continuationSeparator" w:id="0">
    <w:p w14:paraId="1153ADF4" w14:textId="77777777" w:rsidR="00DC1211" w:rsidRDefault="00DC1211" w:rsidP="00BF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30CB" w14:textId="77777777" w:rsidR="00397753" w:rsidRDefault="00397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7D7" w14:textId="77777777" w:rsidR="00BF3361" w:rsidRDefault="00BF3361" w:rsidP="00BF3361">
    <w:pPr>
      <w:pStyle w:val="Footer"/>
    </w:pPr>
  </w:p>
  <w:p w14:paraId="66830A81" w14:textId="77777777" w:rsidR="00BF3361" w:rsidRDefault="00BF33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B6B7" w14:textId="77777777" w:rsidR="00397753" w:rsidRDefault="0039775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AF17" w14:textId="77777777" w:rsidR="00BF3361" w:rsidRDefault="00BF3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12EF" w14:textId="77777777" w:rsidR="00DC1211" w:rsidRDefault="00DC1211" w:rsidP="00BF3361">
      <w:pPr>
        <w:spacing w:after="0" w:line="240" w:lineRule="auto"/>
      </w:pPr>
      <w:r>
        <w:separator/>
      </w:r>
    </w:p>
  </w:footnote>
  <w:footnote w:type="continuationSeparator" w:id="0">
    <w:p w14:paraId="56607A17" w14:textId="77777777" w:rsidR="00DC1211" w:rsidRDefault="00DC1211" w:rsidP="00BF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8ACC" w14:textId="581240C5" w:rsidR="00397753" w:rsidRDefault="00397753">
    <w:pPr>
      <w:pStyle w:val="Header"/>
    </w:pPr>
    <w:r>
      <w:rPr>
        <w:noProof/>
      </w:rPr>
      <w:pict w14:anchorId="4F4BB4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8ED1" w14:textId="2654063E" w:rsidR="00397753" w:rsidRDefault="00397753">
    <w:pPr>
      <w:pStyle w:val="Header"/>
    </w:pPr>
    <w:r>
      <w:rPr>
        <w:noProof/>
      </w:rPr>
      <w:pict w14:anchorId="00804E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8DAE" w14:textId="2A6C8326" w:rsidR="00397753" w:rsidRDefault="00397753">
    <w:pPr>
      <w:pStyle w:val="Header"/>
    </w:pPr>
    <w:r>
      <w:rPr>
        <w:noProof/>
      </w:rPr>
      <w:pict w14:anchorId="1FF01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973C" w14:textId="549F9244" w:rsidR="00397753" w:rsidRDefault="00397753">
    <w:pPr>
      <w:pStyle w:val="Header"/>
    </w:pPr>
    <w:r>
      <w:rPr>
        <w:noProof/>
      </w:rPr>
      <w:pict w14:anchorId="08BB2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B931" w14:textId="36094B5E" w:rsidR="00397753" w:rsidRDefault="00397753">
    <w:pPr>
      <w:pStyle w:val="Header"/>
    </w:pPr>
    <w:r>
      <w:rPr>
        <w:noProof/>
      </w:rPr>
      <w:pict w14:anchorId="1D9D2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218E" w14:textId="2D2C10F0" w:rsidR="00397753" w:rsidRDefault="00397753">
    <w:pPr>
      <w:pStyle w:val="Header"/>
    </w:pPr>
    <w:r>
      <w:rPr>
        <w:noProof/>
      </w:rPr>
      <w:pict w14:anchorId="0E92A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06E9"/>
    <w:multiLevelType w:val="hybridMultilevel"/>
    <w:tmpl w:val="5A70D06A"/>
    <w:lvl w:ilvl="0" w:tplc="0409000F">
      <w:start w:val="1"/>
      <w:numFmt w:val="decimal"/>
      <w:lvlText w:val="%1."/>
      <w:lvlJc w:val="left"/>
      <w:pPr>
        <w:ind w:left="1400" w:hanging="360"/>
      </w:pPr>
      <w:rPr>
        <w:rFonts w:hint="default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2212547C"/>
    <w:multiLevelType w:val="hybridMultilevel"/>
    <w:tmpl w:val="D41CDB34"/>
    <w:lvl w:ilvl="0" w:tplc="6DE090C4">
      <w:start w:val="1"/>
      <w:numFmt w:val="decimal"/>
      <w:lvlText w:val="%1"/>
      <w:lvlJc w:val="righ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28D066C6"/>
    <w:multiLevelType w:val="hybridMultilevel"/>
    <w:tmpl w:val="1D548E1E"/>
    <w:lvl w:ilvl="0" w:tplc="20C81798">
      <w:start w:val="1"/>
      <w:numFmt w:val="decimal"/>
      <w:lvlText w:val="%1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6835782A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4426357"/>
    <w:multiLevelType w:val="hybridMultilevel"/>
    <w:tmpl w:val="1898D520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7A6F368F"/>
    <w:multiLevelType w:val="multilevel"/>
    <w:tmpl w:val="5B4A836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40467391">
    <w:abstractNumId w:val="3"/>
  </w:num>
  <w:num w:numId="2" w16cid:durableId="1600914582">
    <w:abstractNumId w:val="5"/>
  </w:num>
  <w:num w:numId="3" w16cid:durableId="987440904">
    <w:abstractNumId w:val="4"/>
  </w:num>
  <w:num w:numId="4" w16cid:durableId="1373117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9561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557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NerG0P5/NonhJfXAiTinkPcQy0IDjQxD/joUaKHHJ8f7qNunk1Ugxsdv+g09Uhq6fa78mIiigNyK7GtaYdI6g==" w:salt="GdnK1hVy5bEQwHDh7OrZw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708"/>
    <w:rsid w:val="00055641"/>
    <w:rsid w:val="00173961"/>
    <w:rsid w:val="0017431B"/>
    <w:rsid w:val="00397753"/>
    <w:rsid w:val="004D08F9"/>
    <w:rsid w:val="00586D72"/>
    <w:rsid w:val="00646618"/>
    <w:rsid w:val="007B3BD4"/>
    <w:rsid w:val="007F5591"/>
    <w:rsid w:val="00910480"/>
    <w:rsid w:val="00B67FB7"/>
    <w:rsid w:val="00BF3361"/>
    <w:rsid w:val="00C377FE"/>
    <w:rsid w:val="00CB5212"/>
    <w:rsid w:val="00DC1211"/>
    <w:rsid w:val="00E57C3D"/>
    <w:rsid w:val="00E6237B"/>
    <w:rsid w:val="00E8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EA1BA"/>
  <w15:docId w15:val="{09691DC9-08AF-4E59-8DE7-9AE0EF56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361"/>
  </w:style>
  <w:style w:type="paragraph" w:styleId="Heading1">
    <w:name w:val="heading 1"/>
    <w:basedOn w:val="Normal"/>
    <w:next w:val="Normal"/>
    <w:link w:val="Heading1Char"/>
    <w:uiPriority w:val="9"/>
    <w:qFormat/>
    <w:rsid w:val="00E85708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708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708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1048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85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E85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E85708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ListParagraph">
    <w:name w:val="List Paragraph"/>
    <w:basedOn w:val="Normal"/>
    <w:uiPriority w:val="34"/>
    <w:qFormat/>
    <w:rsid w:val="00BF336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BF3361"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F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361"/>
  </w:style>
  <w:style w:type="paragraph" w:styleId="Footer">
    <w:name w:val="footer"/>
    <w:basedOn w:val="Normal"/>
    <w:link w:val="FooterChar"/>
    <w:uiPriority w:val="99"/>
    <w:unhideWhenUsed/>
    <w:rsid w:val="00BF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7D95-907E-465E-995A-D27852E0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/>
      <vt:lpstr>BAB I</vt:lpstr>
      <vt:lpstr>PENDAHULUAN</vt:lpstr>
      <vt:lpstr>    Latar Belakang Masalah </vt:lpstr>
      <vt:lpstr>    Batasan Masalah</vt:lpstr>
      <vt:lpstr>    Rumusan Masalah</vt:lpstr>
      <vt:lpstr>    Tujuan Masalah </vt:lpstr>
      <vt:lpstr>    Manfaat Penelitian</vt:lpstr>
      <vt:lpstr>    Setiap melakukan penelitian ada manfaatnya dan dapat menguntungkan semua pihak, </vt:lpstr>
      <vt:lpstr>        Manfaat  Teoritis</vt:lpstr>
      <vt:lpstr>        Manfaat  Praktisi</vt:lpstr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tsuraya ulfah</cp:lastModifiedBy>
  <cp:revision>3</cp:revision>
  <dcterms:created xsi:type="dcterms:W3CDTF">2023-09-26T18:30:00Z</dcterms:created>
  <dcterms:modified xsi:type="dcterms:W3CDTF">2024-01-12T07:19:00Z</dcterms:modified>
</cp:coreProperties>
</file>