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D2CE" w14:textId="77777777" w:rsidR="00C8202A" w:rsidRDefault="00C8202A" w:rsidP="00C8202A">
      <w:pPr>
        <w:pStyle w:val="Heading1"/>
        <w:jc w:val="center"/>
        <w:rPr>
          <w:b/>
        </w:rPr>
      </w:pPr>
      <w:bookmarkStart w:id="0" w:name="_Toc108280435"/>
      <w:r>
        <w:rPr>
          <w:b/>
        </w:rPr>
        <w:t>ABSTRAK</w:t>
      </w:r>
      <w:bookmarkEnd w:id="0"/>
      <w:r>
        <w:rPr>
          <w:b/>
        </w:rPr>
        <w:t xml:space="preserve"> </w:t>
      </w:r>
    </w:p>
    <w:p w14:paraId="25FA121D" w14:textId="77777777" w:rsidR="00C8202A" w:rsidRPr="00E3382C" w:rsidRDefault="00C8202A" w:rsidP="00C8202A"/>
    <w:p w14:paraId="05959DF5" w14:textId="77777777" w:rsidR="00C8202A" w:rsidRDefault="00C8202A" w:rsidP="00D14D02">
      <w:pPr>
        <w:spacing w:line="276" w:lineRule="auto"/>
        <w:jc w:val="both"/>
      </w:pPr>
      <w:r>
        <w:t xml:space="preserve">CITRA WIDYASENO PUTRI PRATAMA. </w:t>
      </w:r>
      <w:proofErr w:type="spellStart"/>
      <w:r>
        <w:t>Pengaruh</w:t>
      </w:r>
      <w:proofErr w:type="spellEnd"/>
      <w:r>
        <w:t xml:space="preserve"> </w:t>
      </w:r>
      <w:r w:rsidRPr="00830882">
        <w:rPr>
          <w:i/>
          <w:iCs/>
        </w:rPr>
        <w:t>Intangible Assets</w:t>
      </w:r>
      <w:r>
        <w:t xml:space="preserve">, Beban Pajak, </w:t>
      </w:r>
      <w:proofErr w:type="spellStart"/>
      <w:r>
        <w:t>Mekanisme</w:t>
      </w:r>
      <w:proofErr w:type="spellEnd"/>
      <w:r>
        <w:t xml:space="preserve"> Bonus Dan </w:t>
      </w:r>
      <w:r w:rsidRPr="00830882">
        <w:rPr>
          <w:i/>
          <w:iCs/>
        </w:rPr>
        <w:t>Leverage</w:t>
      </w:r>
      <w:r>
        <w:t xml:space="preserve"> </w:t>
      </w:r>
      <w:proofErr w:type="spellStart"/>
      <w:r>
        <w:t>Terhadap</w:t>
      </w:r>
      <w:proofErr w:type="spellEnd"/>
      <w:r>
        <w:t xml:space="preserve"> </w:t>
      </w:r>
      <w:r w:rsidRPr="00830882">
        <w:rPr>
          <w:i/>
          <w:iCs/>
        </w:rPr>
        <w:t>Transfer Pricing</w:t>
      </w:r>
      <w:r>
        <w:t xml:space="preserve"> (Studi </w:t>
      </w:r>
      <w:proofErr w:type="spellStart"/>
      <w:r>
        <w:t>Empiris</w:t>
      </w:r>
      <w:proofErr w:type="spellEnd"/>
      <w:r>
        <w:t xml:space="preserve"> Pada Perusahaan </w:t>
      </w:r>
      <w:proofErr w:type="spellStart"/>
      <w:r>
        <w:t>Industri</w:t>
      </w:r>
      <w:proofErr w:type="spellEnd"/>
      <w:r>
        <w:t xml:space="preserve"> Barang </w:t>
      </w:r>
      <w:proofErr w:type="spellStart"/>
      <w:r>
        <w:t>Konsumsi</w:t>
      </w:r>
      <w:proofErr w:type="spellEnd"/>
      <w:r>
        <w:t xml:space="preserve"> DI BEI </w:t>
      </w:r>
      <w:proofErr w:type="spellStart"/>
      <w:r>
        <w:t>Tahun</w:t>
      </w:r>
      <w:proofErr w:type="spellEnd"/>
      <w:r>
        <w:t xml:space="preserve"> 2016-2020). Di </w:t>
      </w:r>
      <w:proofErr w:type="spellStart"/>
      <w:r>
        <w:t>bawah</w:t>
      </w:r>
      <w:proofErr w:type="spellEnd"/>
      <w:r>
        <w:t xml:space="preserve"> </w:t>
      </w:r>
      <w:proofErr w:type="spellStart"/>
      <w:r>
        <w:t>bimbingan</w:t>
      </w:r>
      <w:proofErr w:type="spellEnd"/>
      <w:r>
        <w:t xml:space="preserve"> YATIMIN.</w:t>
      </w:r>
    </w:p>
    <w:p w14:paraId="57D9750D" w14:textId="77777777" w:rsidR="00C8202A" w:rsidRDefault="00C8202A" w:rsidP="00C8202A">
      <w:pPr>
        <w:spacing w:line="240" w:lineRule="auto"/>
        <w:jc w:val="both"/>
      </w:pPr>
    </w:p>
    <w:p w14:paraId="4C6C64A4" w14:textId="77777777" w:rsidR="00C8202A" w:rsidRPr="00A53701" w:rsidRDefault="00C8202A" w:rsidP="00D14D02">
      <w:pPr>
        <w:jc w:val="both"/>
      </w:pPr>
      <w:r w:rsidRPr="00A53701">
        <w:t xml:space="preserve">Riset ini </w:t>
      </w:r>
      <w:proofErr w:type="spellStart"/>
      <w:r w:rsidRPr="00A53701">
        <w:t>bermaksud</w:t>
      </w:r>
      <w:proofErr w:type="spellEnd"/>
      <w:r w:rsidRPr="00A53701">
        <w:t xml:space="preserve"> </w:t>
      </w:r>
      <w:proofErr w:type="spellStart"/>
      <w:r w:rsidRPr="00A53701">
        <w:t>buat</w:t>
      </w:r>
      <w:proofErr w:type="spellEnd"/>
      <w:r w:rsidRPr="00A53701">
        <w:t xml:space="preserve"> </w:t>
      </w:r>
      <w:proofErr w:type="spellStart"/>
      <w:r w:rsidRPr="00A53701">
        <w:t>mencoba</w:t>
      </w:r>
      <w:proofErr w:type="spellEnd"/>
      <w:r w:rsidRPr="00A53701">
        <w:t xml:space="preserve"> </w:t>
      </w:r>
      <w:proofErr w:type="spellStart"/>
      <w:r w:rsidRPr="00A53701">
        <w:t>serta</w:t>
      </w:r>
      <w:proofErr w:type="spellEnd"/>
      <w:r w:rsidRPr="00A53701">
        <w:t xml:space="preserve"> </w:t>
      </w:r>
      <w:proofErr w:type="spellStart"/>
      <w:r w:rsidRPr="00A53701">
        <w:t>meyakinkan</w:t>
      </w:r>
      <w:proofErr w:type="spellEnd"/>
      <w:r w:rsidRPr="00A53701">
        <w:t xml:space="preserve"> dengan </w:t>
      </w:r>
      <w:proofErr w:type="spellStart"/>
      <w:r w:rsidRPr="00A53701">
        <w:t>cara</w:t>
      </w:r>
      <w:proofErr w:type="spellEnd"/>
      <w:r w:rsidRPr="00A53701">
        <w:t xml:space="preserve"> </w:t>
      </w:r>
      <w:proofErr w:type="spellStart"/>
      <w:r w:rsidRPr="00A53701">
        <w:t>empiris</w:t>
      </w:r>
      <w:proofErr w:type="spellEnd"/>
      <w:r w:rsidRPr="00A53701">
        <w:t xml:space="preserve"> </w:t>
      </w:r>
      <w:proofErr w:type="spellStart"/>
      <w:r w:rsidRPr="00A53701">
        <w:t>akibat</w:t>
      </w:r>
      <w:proofErr w:type="spellEnd"/>
      <w:r w:rsidRPr="00A53701">
        <w:t xml:space="preserve"> </w:t>
      </w:r>
      <w:proofErr w:type="spellStart"/>
      <w:r w:rsidRPr="00A53701">
        <w:t>dari</w:t>
      </w:r>
      <w:proofErr w:type="spellEnd"/>
      <w:r w:rsidRPr="00A53701">
        <w:t xml:space="preserve"> </w:t>
      </w:r>
      <w:r w:rsidRPr="00830882">
        <w:rPr>
          <w:i/>
          <w:iCs/>
        </w:rPr>
        <w:t>intangible assets</w:t>
      </w:r>
      <w:r w:rsidRPr="00A53701">
        <w:t xml:space="preserve">, </w:t>
      </w:r>
      <w:proofErr w:type="spellStart"/>
      <w:r w:rsidRPr="00A53701">
        <w:t>bobot</w:t>
      </w:r>
      <w:proofErr w:type="spellEnd"/>
      <w:r w:rsidRPr="00A53701">
        <w:t xml:space="preserve"> </w:t>
      </w:r>
      <w:proofErr w:type="spellStart"/>
      <w:r w:rsidRPr="00A53701">
        <w:t>pajak</w:t>
      </w:r>
      <w:proofErr w:type="spellEnd"/>
      <w:r w:rsidRPr="00A53701">
        <w:t xml:space="preserve">, </w:t>
      </w:r>
      <w:proofErr w:type="spellStart"/>
      <w:r w:rsidRPr="00A53701">
        <w:t>metode</w:t>
      </w:r>
      <w:proofErr w:type="spellEnd"/>
      <w:r w:rsidRPr="00A53701">
        <w:t xml:space="preserve"> </w:t>
      </w:r>
      <w:proofErr w:type="spellStart"/>
      <w:r w:rsidRPr="00A53701">
        <w:t>tambahan</w:t>
      </w:r>
      <w:proofErr w:type="spellEnd"/>
      <w:r w:rsidRPr="00A53701">
        <w:t xml:space="preserve"> </w:t>
      </w:r>
      <w:proofErr w:type="spellStart"/>
      <w:r w:rsidRPr="00A53701">
        <w:t>serta</w:t>
      </w:r>
      <w:proofErr w:type="spellEnd"/>
      <w:r w:rsidRPr="00A53701">
        <w:t xml:space="preserve"> </w:t>
      </w:r>
      <w:r w:rsidRPr="00830882">
        <w:rPr>
          <w:i/>
          <w:iCs/>
        </w:rPr>
        <w:t>leverage</w:t>
      </w:r>
      <w:r w:rsidRPr="00A53701">
        <w:t xml:space="preserve"> </w:t>
      </w:r>
      <w:proofErr w:type="spellStart"/>
      <w:r w:rsidRPr="00A53701">
        <w:t>kepada</w:t>
      </w:r>
      <w:proofErr w:type="spellEnd"/>
      <w:r w:rsidRPr="00A53701">
        <w:t xml:space="preserve"> </w:t>
      </w:r>
      <w:proofErr w:type="spellStart"/>
      <w:r w:rsidRPr="00A53701">
        <w:t>memindahkan</w:t>
      </w:r>
      <w:proofErr w:type="spellEnd"/>
      <w:r w:rsidRPr="00A53701">
        <w:t xml:space="preserve"> pricing. </w:t>
      </w:r>
      <w:proofErr w:type="spellStart"/>
      <w:r w:rsidRPr="00A53701">
        <w:t>Populasi</w:t>
      </w:r>
      <w:proofErr w:type="spellEnd"/>
      <w:r w:rsidRPr="00A53701">
        <w:t xml:space="preserve"> dalam </w:t>
      </w:r>
      <w:proofErr w:type="spellStart"/>
      <w:r w:rsidRPr="00A53701">
        <w:t>riset</w:t>
      </w:r>
      <w:proofErr w:type="spellEnd"/>
      <w:r w:rsidRPr="00A53701">
        <w:t xml:space="preserve"> ini </w:t>
      </w:r>
      <w:proofErr w:type="spellStart"/>
      <w:r w:rsidRPr="00A53701">
        <w:t>ialah</w:t>
      </w:r>
      <w:proofErr w:type="spellEnd"/>
      <w:r w:rsidRPr="00A53701">
        <w:t xml:space="preserve"> </w:t>
      </w:r>
      <w:proofErr w:type="spellStart"/>
      <w:r w:rsidRPr="00A53701">
        <w:t>industri</w:t>
      </w:r>
      <w:proofErr w:type="spellEnd"/>
      <w:r w:rsidRPr="00A53701">
        <w:t xml:space="preserve"> </w:t>
      </w:r>
      <w:proofErr w:type="spellStart"/>
      <w:r w:rsidRPr="00A53701">
        <w:t>industri</w:t>
      </w:r>
      <w:proofErr w:type="spellEnd"/>
      <w:r w:rsidRPr="00A53701">
        <w:t xml:space="preserve"> zona </w:t>
      </w:r>
      <w:proofErr w:type="spellStart"/>
      <w:r w:rsidRPr="00A53701">
        <w:t>pabrik</w:t>
      </w:r>
      <w:proofErr w:type="spellEnd"/>
      <w:r w:rsidRPr="00A53701">
        <w:t xml:space="preserve"> </w:t>
      </w:r>
      <w:proofErr w:type="spellStart"/>
      <w:r w:rsidRPr="00A53701">
        <w:t>benda</w:t>
      </w:r>
      <w:proofErr w:type="spellEnd"/>
      <w:r w:rsidRPr="00A53701">
        <w:t xml:space="preserve"> </w:t>
      </w:r>
      <w:proofErr w:type="spellStart"/>
      <w:r w:rsidRPr="00A53701">
        <w:t>komsumsi</w:t>
      </w:r>
      <w:proofErr w:type="spellEnd"/>
      <w:r w:rsidRPr="00A53701">
        <w:t xml:space="preserve"> yang </w:t>
      </w:r>
      <w:proofErr w:type="spellStart"/>
      <w:r w:rsidRPr="00A53701">
        <w:t>tertera</w:t>
      </w:r>
      <w:proofErr w:type="spellEnd"/>
      <w:r w:rsidRPr="00A53701">
        <w:t xml:space="preserve"> di Pasar uang </w:t>
      </w:r>
      <w:proofErr w:type="spellStart"/>
      <w:r w:rsidRPr="00A53701">
        <w:t>Dampak</w:t>
      </w:r>
      <w:proofErr w:type="spellEnd"/>
      <w:r w:rsidRPr="00A53701">
        <w:t xml:space="preserve"> Indonesia. Tata </w:t>
      </w:r>
      <w:proofErr w:type="spellStart"/>
      <w:r w:rsidRPr="00A53701">
        <w:t>cara</w:t>
      </w:r>
      <w:proofErr w:type="spellEnd"/>
      <w:r w:rsidRPr="00A53701">
        <w:t xml:space="preserve"> </w:t>
      </w:r>
      <w:proofErr w:type="spellStart"/>
      <w:r w:rsidRPr="00A53701">
        <w:t>riset</w:t>
      </w:r>
      <w:proofErr w:type="spellEnd"/>
      <w:r w:rsidRPr="00A53701">
        <w:t xml:space="preserve"> yang </w:t>
      </w:r>
      <w:proofErr w:type="spellStart"/>
      <w:r w:rsidRPr="00A53701">
        <w:t>diguanakan</w:t>
      </w:r>
      <w:proofErr w:type="spellEnd"/>
      <w:r w:rsidRPr="00A53701">
        <w:t xml:space="preserve"> dalam </w:t>
      </w:r>
      <w:proofErr w:type="spellStart"/>
      <w:r w:rsidRPr="00A53701">
        <w:t>riset</w:t>
      </w:r>
      <w:proofErr w:type="spellEnd"/>
      <w:r w:rsidRPr="00A53701">
        <w:t xml:space="preserve"> ini </w:t>
      </w:r>
      <w:proofErr w:type="spellStart"/>
      <w:r w:rsidRPr="00A53701">
        <w:t>merupakan</w:t>
      </w:r>
      <w:proofErr w:type="spellEnd"/>
      <w:r w:rsidRPr="00A53701">
        <w:t xml:space="preserve"> tata </w:t>
      </w:r>
      <w:proofErr w:type="spellStart"/>
      <w:r w:rsidRPr="00A53701">
        <w:t>cara</w:t>
      </w:r>
      <w:proofErr w:type="spellEnd"/>
      <w:r w:rsidRPr="00A53701">
        <w:t xml:space="preserve"> </w:t>
      </w:r>
      <w:proofErr w:type="spellStart"/>
      <w:r w:rsidRPr="00A53701">
        <w:t>kuantitatif</w:t>
      </w:r>
      <w:proofErr w:type="spellEnd"/>
      <w:r w:rsidRPr="00A53701">
        <w:t xml:space="preserve"> dengan </w:t>
      </w:r>
      <w:proofErr w:type="spellStart"/>
      <w:r w:rsidRPr="00A53701">
        <w:t>informasi</w:t>
      </w:r>
      <w:proofErr w:type="spellEnd"/>
      <w:r w:rsidRPr="00A53701">
        <w:t xml:space="preserve"> inferior </w:t>
      </w:r>
      <w:proofErr w:type="spellStart"/>
      <w:r w:rsidRPr="00A53701">
        <w:t>serta</w:t>
      </w:r>
      <w:proofErr w:type="spellEnd"/>
      <w:r w:rsidRPr="00A53701">
        <w:t xml:space="preserve"> </w:t>
      </w:r>
      <w:proofErr w:type="spellStart"/>
      <w:r w:rsidRPr="00A53701">
        <w:t>penentuan</w:t>
      </w:r>
      <w:proofErr w:type="spellEnd"/>
      <w:r w:rsidRPr="00A53701">
        <w:t xml:space="preserve"> </w:t>
      </w:r>
      <w:proofErr w:type="spellStart"/>
      <w:r w:rsidRPr="00A53701">
        <w:t>ilustrasi</w:t>
      </w:r>
      <w:proofErr w:type="spellEnd"/>
      <w:r w:rsidRPr="00A53701">
        <w:t xml:space="preserve"> dalam </w:t>
      </w:r>
      <w:proofErr w:type="spellStart"/>
      <w:r w:rsidRPr="00A53701">
        <w:t>riset</w:t>
      </w:r>
      <w:proofErr w:type="spellEnd"/>
      <w:r w:rsidRPr="00A53701">
        <w:t xml:space="preserve"> ini </w:t>
      </w:r>
      <w:proofErr w:type="spellStart"/>
      <w:r w:rsidRPr="00A53701">
        <w:t>memakai</w:t>
      </w:r>
      <w:proofErr w:type="spellEnd"/>
      <w:r w:rsidRPr="00A53701">
        <w:t xml:space="preserve"> tata </w:t>
      </w:r>
      <w:proofErr w:type="spellStart"/>
      <w:r w:rsidRPr="00A53701">
        <w:t>cara</w:t>
      </w:r>
      <w:proofErr w:type="spellEnd"/>
      <w:r w:rsidRPr="00A53701">
        <w:t xml:space="preserve"> </w:t>
      </w:r>
      <w:r w:rsidRPr="00830882">
        <w:rPr>
          <w:i/>
          <w:iCs/>
        </w:rPr>
        <w:t>purposive sampling</w:t>
      </w:r>
      <w:r w:rsidRPr="00A53701">
        <w:t xml:space="preserve">. </w:t>
      </w:r>
      <w:proofErr w:type="spellStart"/>
      <w:r w:rsidRPr="00A53701">
        <w:t>Jumlah</w:t>
      </w:r>
      <w:proofErr w:type="spellEnd"/>
      <w:r w:rsidRPr="00A53701">
        <w:t xml:space="preserve"> </w:t>
      </w:r>
      <w:proofErr w:type="spellStart"/>
      <w:r w:rsidRPr="00A53701">
        <w:t>keseluruhan</w:t>
      </w:r>
      <w:proofErr w:type="spellEnd"/>
      <w:r w:rsidRPr="00A53701">
        <w:t xml:space="preserve"> </w:t>
      </w:r>
      <w:proofErr w:type="spellStart"/>
      <w:r w:rsidRPr="00A53701">
        <w:t>ilustrasi</w:t>
      </w:r>
      <w:proofErr w:type="spellEnd"/>
      <w:r w:rsidRPr="00A53701">
        <w:t xml:space="preserve"> dalam </w:t>
      </w:r>
      <w:proofErr w:type="spellStart"/>
      <w:r w:rsidRPr="00A53701">
        <w:t>riset</w:t>
      </w:r>
      <w:proofErr w:type="spellEnd"/>
      <w:r w:rsidRPr="00A53701">
        <w:t xml:space="preserve"> ini </w:t>
      </w:r>
      <w:proofErr w:type="spellStart"/>
      <w:r w:rsidRPr="00A53701">
        <w:t>merupakan</w:t>
      </w:r>
      <w:proofErr w:type="spellEnd"/>
      <w:r w:rsidRPr="00A53701">
        <w:t xml:space="preserve"> 13 </w:t>
      </w:r>
      <w:proofErr w:type="spellStart"/>
      <w:r w:rsidRPr="00A53701">
        <w:t>industri</w:t>
      </w:r>
      <w:proofErr w:type="spellEnd"/>
      <w:r w:rsidRPr="00A53701">
        <w:t xml:space="preserve"> </w:t>
      </w:r>
      <w:proofErr w:type="spellStart"/>
      <w:r w:rsidRPr="00A53701">
        <w:t>pabrik</w:t>
      </w:r>
      <w:proofErr w:type="spellEnd"/>
      <w:r w:rsidRPr="00A53701">
        <w:t xml:space="preserve"> </w:t>
      </w:r>
      <w:proofErr w:type="spellStart"/>
      <w:r w:rsidRPr="00A53701">
        <w:t>benda</w:t>
      </w:r>
      <w:proofErr w:type="spellEnd"/>
      <w:r w:rsidRPr="00A53701">
        <w:t xml:space="preserve"> </w:t>
      </w:r>
      <w:proofErr w:type="spellStart"/>
      <w:r w:rsidRPr="00A53701">
        <w:t>komsumsi</w:t>
      </w:r>
      <w:proofErr w:type="spellEnd"/>
      <w:r w:rsidRPr="00A53701">
        <w:t xml:space="preserve"> yang </w:t>
      </w:r>
      <w:proofErr w:type="spellStart"/>
      <w:r w:rsidRPr="00A53701">
        <w:t>tertera</w:t>
      </w:r>
      <w:proofErr w:type="spellEnd"/>
      <w:r w:rsidRPr="00A53701">
        <w:t xml:space="preserve"> di Pasar uang </w:t>
      </w:r>
      <w:proofErr w:type="spellStart"/>
      <w:r w:rsidRPr="00A53701">
        <w:t>Dampak</w:t>
      </w:r>
      <w:proofErr w:type="spellEnd"/>
      <w:r w:rsidRPr="00A53701">
        <w:t xml:space="preserve"> Indonesia </w:t>
      </w:r>
      <w:proofErr w:type="spellStart"/>
      <w:r w:rsidRPr="00A53701">
        <w:t>sepanjang</w:t>
      </w:r>
      <w:proofErr w:type="spellEnd"/>
      <w:r w:rsidRPr="00A53701">
        <w:t xml:space="preserve"> 5 </w:t>
      </w:r>
      <w:proofErr w:type="spellStart"/>
      <w:r w:rsidRPr="00A53701">
        <w:t>tahun</w:t>
      </w:r>
      <w:proofErr w:type="spellEnd"/>
      <w:r w:rsidRPr="00A53701">
        <w:t xml:space="preserve"> </w:t>
      </w:r>
      <w:proofErr w:type="spellStart"/>
      <w:r w:rsidRPr="00A53701">
        <w:t>rentang</w:t>
      </w:r>
      <w:proofErr w:type="spellEnd"/>
      <w:r w:rsidRPr="00A53701">
        <w:t xml:space="preserve"> waktu </w:t>
      </w:r>
      <w:proofErr w:type="spellStart"/>
      <w:r w:rsidRPr="00A53701">
        <w:t>observasi</w:t>
      </w:r>
      <w:proofErr w:type="spellEnd"/>
      <w:r>
        <w:t xml:space="preserve"> (</w:t>
      </w:r>
      <w:r w:rsidRPr="00A53701">
        <w:t xml:space="preserve">2016- 2020). </w:t>
      </w:r>
      <w:proofErr w:type="spellStart"/>
      <w:r w:rsidRPr="00A53701">
        <w:t>Perlengkapan</w:t>
      </w:r>
      <w:proofErr w:type="spellEnd"/>
      <w:r w:rsidRPr="00A53701">
        <w:t xml:space="preserve"> </w:t>
      </w:r>
      <w:proofErr w:type="spellStart"/>
      <w:r w:rsidRPr="00A53701">
        <w:t>analisa</w:t>
      </w:r>
      <w:proofErr w:type="spellEnd"/>
      <w:r w:rsidRPr="00A53701">
        <w:t xml:space="preserve"> </w:t>
      </w:r>
      <w:proofErr w:type="spellStart"/>
      <w:r w:rsidRPr="00A53701">
        <w:t>buat</w:t>
      </w:r>
      <w:proofErr w:type="spellEnd"/>
      <w:r w:rsidRPr="00A53701">
        <w:t xml:space="preserve"> </w:t>
      </w:r>
      <w:proofErr w:type="spellStart"/>
      <w:r w:rsidRPr="00A53701">
        <w:t>mencoba</w:t>
      </w:r>
      <w:proofErr w:type="spellEnd"/>
      <w:r w:rsidRPr="00A53701">
        <w:t xml:space="preserve"> </w:t>
      </w:r>
      <w:proofErr w:type="spellStart"/>
      <w:r w:rsidRPr="00A53701">
        <w:t>anggapan</w:t>
      </w:r>
      <w:proofErr w:type="spellEnd"/>
      <w:r w:rsidRPr="00A53701">
        <w:t xml:space="preserve"> </w:t>
      </w:r>
      <w:proofErr w:type="spellStart"/>
      <w:r w:rsidRPr="00A53701">
        <w:t>merupakan</w:t>
      </w:r>
      <w:proofErr w:type="spellEnd"/>
      <w:r w:rsidRPr="00A53701">
        <w:t xml:space="preserve"> SPSS </w:t>
      </w:r>
      <w:proofErr w:type="spellStart"/>
      <w:r w:rsidRPr="00A53701">
        <w:t>tipe</w:t>
      </w:r>
      <w:proofErr w:type="spellEnd"/>
      <w:r w:rsidRPr="00A53701">
        <w:t xml:space="preserve"> 25. Tata </w:t>
      </w:r>
      <w:proofErr w:type="spellStart"/>
      <w:r w:rsidRPr="00A53701">
        <w:t>cara</w:t>
      </w:r>
      <w:proofErr w:type="spellEnd"/>
      <w:r w:rsidRPr="00A53701">
        <w:t xml:space="preserve"> </w:t>
      </w:r>
      <w:proofErr w:type="spellStart"/>
      <w:r w:rsidRPr="00A53701">
        <w:t>analisa</w:t>
      </w:r>
      <w:proofErr w:type="spellEnd"/>
      <w:r w:rsidRPr="00A53701">
        <w:t xml:space="preserve"> </w:t>
      </w:r>
      <w:proofErr w:type="spellStart"/>
      <w:r w:rsidRPr="00A53701">
        <w:t>informasi</w:t>
      </w:r>
      <w:proofErr w:type="spellEnd"/>
      <w:r w:rsidRPr="00A53701">
        <w:t xml:space="preserve"> </w:t>
      </w:r>
      <w:proofErr w:type="spellStart"/>
      <w:r w:rsidRPr="00A53701">
        <w:t>memakai</w:t>
      </w:r>
      <w:proofErr w:type="spellEnd"/>
      <w:r w:rsidRPr="00A53701">
        <w:t xml:space="preserve"> </w:t>
      </w:r>
      <w:proofErr w:type="spellStart"/>
      <w:r w:rsidRPr="00A53701">
        <w:t>analisa</w:t>
      </w:r>
      <w:proofErr w:type="spellEnd"/>
      <w:r w:rsidRPr="00A53701">
        <w:t xml:space="preserve"> </w:t>
      </w:r>
      <w:proofErr w:type="spellStart"/>
      <w:r w:rsidRPr="00A53701">
        <w:t>statistik</w:t>
      </w:r>
      <w:proofErr w:type="spellEnd"/>
      <w:r w:rsidRPr="00A53701">
        <w:t xml:space="preserve"> </w:t>
      </w:r>
      <w:proofErr w:type="spellStart"/>
      <w:r w:rsidRPr="00A53701">
        <w:t>deskriptif</w:t>
      </w:r>
      <w:proofErr w:type="spellEnd"/>
      <w:r w:rsidRPr="00A53701">
        <w:t xml:space="preserve">, </w:t>
      </w:r>
      <w:proofErr w:type="spellStart"/>
      <w:r w:rsidRPr="00A53701">
        <w:t>percobaan</w:t>
      </w:r>
      <w:proofErr w:type="spellEnd"/>
      <w:r w:rsidRPr="00A53701">
        <w:t xml:space="preserve"> </w:t>
      </w:r>
      <w:proofErr w:type="spellStart"/>
      <w:r w:rsidRPr="00A53701">
        <w:t>anggapan</w:t>
      </w:r>
      <w:proofErr w:type="spellEnd"/>
      <w:r w:rsidRPr="00A53701">
        <w:t xml:space="preserve"> </w:t>
      </w:r>
      <w:proofErr w:type="spellStart"/>
      <w:r w:rsidRPr="00A53701">
        <w:t>klasik</w:t>
      </w:r>
      <w:proofErr w:type="spellEnd"/>
      <w:r w:rsidRPr="00A53701">
        <w:t xml:space="preserve"> </w:t>
      </w:r>
      <w:proofErr w:type="spellStart"/>
      <w:r w:rsidRPr="00A53701">
        <w:t>serta</w:t>
      </w:r>
      <w:proofErr w:type="spellEnd"/>
      <w:r w:rsidRPr="00A53701">
        <w:t xml:space="preserve"> </w:t>
      </w:r>
      <w:proofErr w:type="spellStart"/>
      <w:r w:rsidRPr="00A53701">
        <w:t>percobaan</w:t>
      </w:r>
      <w:proofErr w:type="spellEnd"/>
      <w:r w:rsidRPr="00A53701">
        <w:t xml:space="preserve"> </w:t>
      </w:r>
      <w:proofErr w:type="spellStart"/>
      <w:r w:rsidRPr="00A53701">
        <w:t>anggapan</w:t>
      </w:r>
      <w:proofErr w:type="spellEnd"/>
      <w:r w:rsidRPr="00A53701">
        <w:t xml:space="preserve">. Hasil </w:t>
      </w:r>
      <w:proofErr w:type="spellStart"/>
      <w:r w:rsidRPr="00A53701">
        <w:t>riset</w:t>
      </w:r>
      <w:proofErr w:type="spellEnd"/>
      <w:r w:rsidRPr="00A53701">
        <w:t xml:space="preserve"> ini </w:t>
      </w:r>
      <w:proofErr w:type="spellStart"/>
      <w:r w:rsidRPr="00A53701">
        <w:t>membuktikan</w:t>
      </w:r>
      <w:proofErr w:type="spellEnd"/>
      <w:r w:rsidRPr="00A53701">
        <w:t xml:space="preserve"> </w:t>
      </w:r>
      <w:proofErr w:type="spellStart"/>
      <w:r w:rsidRPr="00A53701">
        <w:t>kalau</w:t>
      </w:r>
      <w:proofErr w:type="spellEnd"/>
      <w:r w:rsidRPr="00A53701">
        <w:t xml:space="preserve"> dengan </w:t>
      </w:r>
      <w:proofErr w:type="spellStart"/>
      <w:r w:rsidRPr="00A53701">
        <w:t>cara</w:t>
      </w:r>
      <w:proofErr w:type="spellEnd"/>
      <w:r w:rsidRPr="00A53701">
        <w:t xml:space="preserve"> </w:t>
      </w:r>
      <w:proofErr w:type="spellStart"/>
      <w:r w:rsidRPr="00A53701">
        <w:t>simultan</w:t>
      </w:r>
      <w:proofErr w:type="spellEnd"/>
      <w:r w:rsidRPr="00A53701">
        <w:t xml:space="preserve"> </w:t>
      </w:r>
      <w:proofErr w:type="spellStart"/>
      <w:r w:rsidRPr="00830882">
        <w:rPr>
          <w:i/>
          <w:iCs/>
        </w:rPr>
        <w:t>intangibe</w:t>
      </w:r>
      <w:proofErr w:type="spellEnd"/>
      <w:r w:rsidRPr="00830882">
        <w:rPr>
          <w:i/>
          <w:iCs/>
        </w:rPr>
        <w:t xml:space="preserve"> </w:t>
      </w:r>
      <w:proofErr w:type="spellStart"/>
      <w:r w:rsidRPr="00830882">
        <w:rPr>
          <w:i/>
          <w:iCs/>
        </w:rPr>
        <w:t>assest</w:t>
      </w:r>
      <w:proofErr w:type="spellEnd"/>
      <w:r w:rsidRPr="00A53701">
        <w:t xml:space="preserve">, </w:t>
      </w:r>
      <w:proofErr w:type="spellStart"/>
      <w:r w:rsidRPr="00A53701">
        <w:t>bobot</w:t>
      </w:r>
      <w:proofErr w:type="spellEnd"/>
      <w:r w:rsidRPr="00A53701">
        <w:t xml:space="preserve"> </w:t>
      </w:r>
      <w:proofErr w:type="spellStart"/>
      <w:r w:rsidRPr="00A53701">
        <w:t>pajak</w:t>
      </w:r>
      <w:proofErr w:type="spellEnd"/>
      <w:r w:rsidRPr="00A53701">
        <w:t xml:space="preserve">, </w:t>
      </w:r>
      <w:proofErr w:type="spellStart"/>
      <w:r w:rsidRPr="00A53701">
        <w:t>metode</w:t>
      </w:r>
      <w:proofErr w:type="spellEnd"/>
      <w:r w:rsidRPr="00A53701">
        <w:t xml:space="preserve"> </w:t>
      </w:r>
      <w:proofErr w:type="spellStart"/>
      <w:r w:rsidRPr="00A53701">
        <w:t>tambahan</w:t>
      </w:r>
      <w:proofErr w:type="spellEnd"/>
      <w:r w:rsidRPr="00A53701">
        <w:t xml:space="preserve"> </w:t>
      </w:r>
      <w:proofErr w:type="spellStart"/>
      <w:r w:rsidRPr="00A53701">
        <w:t>serta</w:t>
      </w:r>
      <w:proofErr w:type="spellEnd"/>
      <w:r w:rsidRPr="00A53701">
        <w:t xml:space="preserve"> </w:t>
      </w:r>
      <w:proofErr w:type="spellStart"/>
      <w:r w:rsidRPr="00A53701">
        <w:t>leverege</w:t>
      </w:r>
      <w:proofErr w:type="spellEnd"/>
      <w:r w:rsidRPr="00A53701">
        <w:t xml:space="preserve"> </w:t>
      </w:r>
      <w:proofErr w:type="spellStart"/>
      <w:r w:rsidRPr="00A53701">
        <w:t>mempengaruhi</w:t>
      </w:r>
      <w:proofErr w:type="spellEnd"/>
      <w:r w:rsidRPr="00A53701">
        <w:t xml:space="preserve"> </w:t>
      </w:r>
      <w:proofErr w:type="spellStart"/>
      <w:r w:rsidRPr="00A53701">
        <w:t>kepada</w:t>
      </w:r>
      <w:proofErr w:type="spellEnd"/>
      <w:r w:rsidRPr="00A53701">
        <w:t xml:space="preserve"> </w:t>
      </w:r>
      <w:proofErr w:type="spellStart"/>
      <w:r w:rsidRPr="00A53701">
        <w:t>memindahkan</w:t>
      </w:r>
      <w:proofErr w:type="spellEnd"/>
      <w:r w:rsidRPr="00A53701">
        <w:t xml:space="preserve"> </w:t>
      </w:r>
      <w:r w:rsidRPr="00830882">
        <w:rPr>
          <w:i/>
          <w:iCs/>
        </w:rPr>
        <w:t>pricing</w:t>
      </w:r>
      <w:r w:rsidRPr="00A53701">
        <w:t xml:space="preserve">. </w:t>
      </w:r>
      <w:proofErr w:type="spellStart"/>
      <w:r w:rsidRPr="00A53701">
        <w:t>Sebaliknya</w:t>
      </w:r>
      <w:proofErr w:type="spellEnd"/>
      <w:r w:rsidRPr="00A53701">
        <w:t xml:space="preserve"> </w:t>
      </w:r>
      <w:r w:rsidRPr="00830882">
        <w:rPr>
          <w:i/>
          <w:iCs/>
        </w:rPr>
        <w:t>intangible asset</w:t>
      </w:r>
      <w:r w:rsidRPr="00A53701">
        <w:t xml:space="preserve">s </w:t>
      </w:r>
      <w:proofErr w:type="spellStart"/>
      <w:r w:rsidRPr="00A53701">
        <w:t>serta</w:t>
      </w:r>
      <w:proofErr w:type="spellEnd"/>
      <w:r w:rsidRPr="00A53701">
        <w:t xml:space="preserve"> </w:t>
      </w:r>
      <w:proofErr w:type="spellStart"/>
      <w:r w:rsidRPr="00A53701">
        <w:t>metode</w:t>
      </w:r>
      <w:proofErr w:type="spellEnd"/>
      <w:r w:rsidRPr="00A53701">
        <w:t xml:space="preserve"> </w:t>
      </w:r>
      <w:proofErr w:type="spellStart"/>
      <w:r w:rsidRPr="00A53701">
        <w:t>tambahan</w:t>
      </w:r>
      <w:proofErr w:type="spellEnd"/>
      <w:r w:rsidRPr="00A53701">
        <w:t xml:space="preserve"> tidak </w:t>
      </w:r>
      <w:proofErr w:type="spellStart"/>
      <w:r w:rsidRPr="00A53701">
        <w:t>mempengaruhi</w:t>
      </w:r>
      <w:proofErr w:type="spellEnd"/>
      <w:r w:rsidRPr="00A53701">
        <w:t xml:space="preserve"> </w:t>
      </w:r>
      <w:proofErr w:type="spellStart"/>
      <w:r w:rsidRPr="00A53701">
        <w:t>penting</w:t>
      </w:r>
      <w:proofErr w:type="spellEnd"/>
      <w:r w:rsidRPr="00A53701">
        <w:t xml:space="preserve"> </w:t>
      </w:r>
      <w:proofErr w:type="spellStart"/>
      <w:r w:rsidRPr="00A53701">
        <w:t>kepada</w:t>
      </w:r>
      <w:proofErr w:type="spellEnd"/>
      <w:r w:rsidRPr="00A53701">
        <w:t xml:space="preserve"> </w:t>
      </w:r>
      <w:proofErr w:type="spellStart"/>
      <w:r w:rsidRPr="00A53701">
        <w:t>memindahkan</w:t>
      </w:r>
      <w:proofErr w:type="spellEnd"/>
      <w:r w:rsidRPr="00A53701">
        <w:t xml:space="preserve"> </w:t>
      </w:r>
      <w:r w:rsidRPr="00830882">
        <w:rPr>
          <w:i/>
          <w:iCs/>
        </w:rPr>
        <w:t>pricing</w:t>
      </w:r>
      <w:r w:rsidRPr="00A53701">
        <w:t xml:space="preserve">, </w:t>
      </w:r>
      <w:proofErr w:type="spellStart"/>
      <w:r w:rsidRPr="00A53701">
        <w:t>sebaliknya</w:t>
      </w:r>
      <w:proofErr w:type="spellEnd"/>
      <w:r w:rsidRPr="00A53701">
        <w:t xml:space="preserve"> </w:t>
      </w:r>
      <w:proofErr w:type="spellStart"/>
      <w:r w:rsidRPr="00A53701">
        <w:t>elastis</w:t>
      </w:r>
      <w:proofErr w:type="spellEnd"/>
      <w:r w:rsidRPr="00A53701">
        <w:t xml:space="preserve"> </w:t>
      </w:r>
      <w:proofErr w:type="spellStart"/>
      <w:r w:rsidRPr="00A53701">
        <w:t>bobot</w:t>
      </w:r>
      <w:proofErr w:type="spellEnd"/>
      <w:r w:rsidRPr="00A53701">
        <w:t xml:space="preserve"> </w:t>
      </w:r>
      <w:proofErr w:type="spellStart"/>
      <w:r w:rsidRPr="00A53701">
        <w:t>pajak</w:t>
      </w:r>
      <w:proofErr w:type="spellEnd"/>
      <w:r w:rsidRPr="00A53701">
        <w:t xml:space="preserve"> </w:t>
      </w:r>
      <w:proofErr w:type="spellStart"/>
      <w:r w:rsidRPr="00A53701">
        <w:t>serta</w:t>
      </w:r>
      <w:proofErr w:type="spellEnd"/>
      <w:r w:rsidRPr="00A53701">
        <w:t xml:space="preserve"> </w:t>
      </w:r>
      <w:r w:rsidRPr="00830882">
        <w:rPr>
          <w:i/>
          <w:iCs/>
        </w:rPr>
        <w:t>leverage</w:t>
      </w:r>
      <w:r w:rsidRPr="00A53701">
        <w:t xml:space="preserve"> </w:t>
      </w:r>
      <w:proofErr w:type="spellStart"/>
      <w:r w:rsidRPr="00A53701">
        <w:t>mempengaruhi</w:t>
      </w:r>
      <w:proofErr w:type="spellEnd"/>
      <w:r w:rsidRPr="00A53701">
        <w:t xml:space="preserve"> minus </w:t>
      </w:r>
      <w:proofErr w:type="spellStart"/>
      <w:r w:rsidRPr="00A53701">
        <w:t>serta</w:t>
      </w:r>
      <w:proofErr w:type="spellEnd"/>
      <w:r w:rsidRPr="00A53701">
        <w:t xml:space="preserve"> </w:t>
      </w:r>
      <w:proofErr w:type="spellStart"/>
      <w:r w:rsidRPr="00A53701">
        <w:t>penting</w:t>
      </w:r>
      <w:proofErr w:type="spellEnd"/>
      <w:r w:rsidRPr="00A53701">
        <w:t xml:space="preserve"> </w:t>
      </w:r>
      <w:proofErr w:type="spellStart"/>
      <w:r w:rsidRPr="00A53701">
        <w:t>kepada</w:t>
      </w:r>
      <w:proofErr w:type="spellEnd"/>
      <w:r w:rsidRPr="00A53701">
        <w:t xml:space="preserve"> </w:t>
      </w:r>
      <w:proofErr w:type="spellStart"/>
      <w:r w:rsidRPr="00A53701">
        <w:t>memindahkan</w:t>
      </w:r>
      <w:proofErr w:type="spellEnd"/>
      <w:r w:rsidRPr="00A53701">
        <w:t xml:space="preserve"> </w:t>
      </w:r>
      <w:r w:rsidRPr="00A53701">
        <w:rPr>
          <w:i/>
        </w:rPr>
        <w:t>pricing</w:t>
      </w:r>
      <w:r w:rsidRPr="00A53701">
        <w:t>.</w:t>
      </w:r>
    </w:p>
    <w:p w14:paraId="755DB726" w14:textId="77777777" w:rsidR="00C8202A" w:rsidRPr="000D1E08" w:rsidRDefault="00C8202A" w:rsidP="00C8202A">
      <w:pPr>
        <w:spacing w:line="240" w:lineRule="auto"/>
        <w:jc w:val="both"/>
      </w:pPr>
    </w:p>
    <w:p w14:paraId="27482943" w14:textId="77777777" w:rsidR="00C8202A" w:rsidRPr="000D1E08" w:rsidRDefault="00C8202A" w:rsidP="00C8202A">
      <w:pPr>
        <w:spacing w:line="240" w:lineRule="auto"/>
        <w:jc w:val="both"/>
      </w:pPr>
      <w:r>
        <w:t xml:space="preserve">Kata </w:t>
      </w:r>
      <w:proofErr w:type="spellStart"/>
      <w:r>
        <w:t>Kunci</w:t>
      </w:r>
      <w:proofErr w:type="spellEnd"/>
      <w:r>
        <w:t xml:space="preserve">: </w:t>
      </w:r>
      <w:proofErr w:type="spellStart"/>
      <w:r>
        <w:rPr>
          <w:i/>
        </w:rPr>
        <w:t>Intangibe</w:t>
      </w:r>
      <w:proofErr w:type="spellEnd"/>
      <w:r>
        <w:rPr>
          <w:i/>
        </w:rPr>
        <w:t xml:space="preserve"> Assets</w:t>
      </w:r>
      <w:r>
        <w:t xml:space="preserve">, Beban Pajak, </w:t>
      </w:r>
      <w:proofErr w:type="spellStart"/>
      <w:r>
        <w:t>Mekanisme</w:t>
      </w:r>
      <w:proofErr w:type="spellEnd"/>
      <w:r>
        <w:t xml:space="preserve"> Bonus, </w:t>
      </w:r>
      <w:r>
        <w:rPr>
          <w:i/>
        </w:rPr>
        <w:t>Leverage</w:t>
      </w:r>
      <w:r>
        <w:t xml:space="preserve"> dan </w:t>
      </w:r>
      <w:r>
        <w:rPr>
          <w:i/>
        </w:rPr>
        <w:t>Transfer Pricing</w:t>
      </w:r>
      <w:r>
        <w:t xml:space="preserve">. </w:t>
      </w:r>
    </w:p>
    <w:p w14:paraId="1663BDF1" w14:textId="77777777" w:rsidR="00C8202A" w:rsidRDefault="00C8202A" w:rsidP="00C8202A"/>
    <w:p w14:paraId="0B7A8EC9" w14:textId="77777777" w:rsidR="00C8202A" w:rsidRDefault="00C8202A" w:rsidP="00C8202A">
      <w:pPr>
        <w:spacing w:line="240" w:lineRule="auto"/>
        <w:jc w:val="both"/>
      </w:pPr>
    </w:p>
    <w:p w14:paraId="77C46C63" w14:textId="77777777" w:rsidR="00C8202A" w:rsidRDefault="00C8202A" w:rsidP="00C8202A">
      <w:pPr>
        <w:spacing w:line="240" w:lineRule="auto"/>
        <w:jc w:val="both"/>
      </w:pPr>
    </w:p>
    <w:p w14:paraId="457F1B15" w14:textId="77777777" w:rsidR="00C8202A" w:rsidRDefault="00C8202A" w:rsidP="00C8202A">
      <w:pPr>
        <w:spacing w:line="240" w:lineRule="auto"/>
        <w:jc w:val="both"/>
      </w:pPr>
    </w:p>
    <w:p w14:paraId="383EDE0E" w14:textId="77777777" w:rsidR="00C8202A" w:rsidRDefault="00C8202A" w:rsidP="00C8202A">
      <w:pPr>
        <w:spacing w:line="240" w:lineRule="auto"/>
        <w:jc w:val="both"/>
      </w:pPr>
    </w:p>
    <w:p w14:paraId="5ED9885D" w14:textId="77777777" w:rsidR="00C8202A" w:rsidRDefault="00C8202A" w:rsidP="00C8202A">
      <w:pPr>
        <w:spacing w:line="240" w:lineRule="auto"/>
        <w:jc w:val="both"/>
      </w:pPr>
    </w:p>
    <w:p w14:paraId="5A514A59" w14:textId="77777777" w:rsidR="00C8202A" w:rsidRDefault="00C8202A" w:rsidP="00C8202A">
      <w:pPr>
        <w:spacing w:line="240" w:lineRule="auto"/>
        <w:jc w:val="both"/>
      </w:pPr>
    </w:p>
    <w:p w14:paraId="7B9E2E1E" w14:textId="77777777" w:rsidR="00C8202A" w:rsidRDefault="00C8202A" w:rsidP="00C8202A">
      <w:pPr>
        <w:spacing w:line="240" w:lineRule="auto"/>
        <w:jc w:val="both"/>
      </w:pPr>
    </w:p>
    <w:p w14:paraId="7E5C236A" w14:textId="77777777" w:rsidR="00C8202A" w:rsidRDefault="00C8202A" w:rsidP="00C8202A">
      <w:pPr>
        <w:spacing w:line="240" w:lineRule="auto"/>
        <w:jc w:val="both"/>
      </w:pPr>
    </w:p>
    <w:p w14:paraId="2FC796B7" w14:textId="77777777" w:rsidR="00C8202A" w:rsidRDefault="00C8202A" w:rsidP="00C8202A">
      <w:pPr>
        <w:spacing w:line="240" w:lineRule="auto"/>
        <w:jc w:val="both"/>
      </w:pPr>
    </w:p>
    <w:p w14:paraId="16EDB20A" w14:textId="77777777" w:rsidR="00C8202A" w:rsidRDefault="00C8202A" w:rsidP="00C8202A">
      <w:pPr>
        <w:spacing w:line="240" w:lineRule="auto"/>
        <w:jc w:val="both"/>
      </w:pPr>
    </w:p>
    <w:p w14:paraId="37D3EF04" w14:textId="77777777" w:rsidR="00C8202A" w:rsidRDefault="00C8202A" w:rsidP="00C8202A">
      <w:pPr>
        <w:spacing w:line="240" w:lineRule="auto"/>
        <w:jc w:val="both"/>
      </w:pPr>
    </w:p>
    <w:p w14:paraId="58854DEF" w14:textId="77777777" w:rsidR="00C8202A" w:rsidRDefault="00C8202A" w:rsidP="00C8202A">
      <w:pPr>
        <w:spacing w:line="240" w:lineRule="auto"/>
        <w:jc w:val="both"/>
      </w:pPr>
    </w:p>
    <w:p w14:paraId="0D0BAFBB" w14:textId="77777777" w:rsidR="00C8202A" w:rsidRDefault="00C8202A" w:rsidP="00C8202A">
      <w:pPr>
        <w:spacing w:line="240" w:lineRule="auto"/>
        <w:jc w:val="both"/>
      </w:pPr>
    </w:p>
    <w:p w14:paraId="14614D9C" w14:textId="77777777" w:rsidR="00C8202A" w:rsidRDefault="00C8202A" w:rsidP="00C8202A">
      <w:pPr>
        <w:spacing w:line="240" w:lineRule="auto"/>
        <w:jc w:val="both"/>
      </w:pPr>
    </w:p>
    <w:p w14:paraId="73EB27BF" w14:textId="77777777" w:rsidR="00C8202A" w:rsidRDefault="00C8202A" w:rsidP="00C8202A">
      <w:pPr>
        <w:pStyle w:val="Heading1"/>
        <w:jc w:val="center"/>
        <w:rPr>
          <w:b/>
          <w:lang w:val="id-ID"/>
        </w:rPr>
      </w:pPr>
      <w:bookmarkStart w:id="1" w:name="_Toc108280436"/>
    </w:p>
    <w:p w14:paraId="1F60AE91" w14:textId="77777777" w:rsidR="00C8202A" w:rsidRPr="00C8202A" w:rsidRDefault="00C8202A" w:rsidP="00C8202A">
      <w:pPr>
        <w:rPr>
          <w:lang w:val="id-ID"/>
        </w:rPr>
      </w:pPr>
    </w:p>
    <w:p w14:paraId="5B15C4F8" w14:textId="77777777" w:rsidR="00C8202A" w:rsidRDefault="00C8202A" w:rsidP="00C8202A">
      <w:pPr>
        <w:pStyle w:val="Heading1"/>
        <w:jc w:val="center"/>
        <w:rPr>
          <w:b/>
        </w:rPr>
      </w:pPr>
      <w:r>
        <w:rPr>
          <w:b/>
        </w:rPr>
        <w:t>ABSTRAK</w:t>
      </w:r>
      <w:bookmarkEnd w:id="1"/>
      <w:r>
        <w:rPr>
          <w:b/>
        </w:rPr>
        <w:t xml:space="preserve"> </w:t>
      </w:r>
    </w:p>
    <w:p w14:paraId="6D324531" w14:textId="77777777" w:rsidR="00C8202A" w:rsidRDefault="00C8202A" w:rsidP="00C8202A">
      <w:pPr>
        <w:spacing w:line="240" w:lineRule="auto"/>
        <w:jc w:val="both"/>
      </w:pPr>
    </w:p>
    <w:p w14:paraId="3C95669B" w14:textId="77777777" w:rsidR="00C8202A" w:rsidRPr="00C8202A" w:rsidRDefault="00C8202A" w:rsidP="00C8202A">
      <w:pPr>
        <w:spacing w:line="240" w:lineRule="auto"/>
        <w:jc w:val="both"/>
        <w:rPr>
          <w:i/>
        </w:rPr>
      </w:pPr>
      <w:r w:rsidRPr="00C8202A">
        <w:rPr>
          <w:i/>
        </w:rPr>
        <w:t xml:space="preserve">CITRA WIDYASENO PUTRI PRATAMA. Effect of Intangible Assets, Tax Burden, Bonus and Leverage Mechanisms on Transfer Pricing (Empirical Study on Consumer Goods Industrial Companies ON IDX 2016-2020). </w:t>
      </w:r>
      <w:r w:rsidRPr="00C8202A">
        <w:rPr>
          <w:rFonts w:eastAsia="Times New Roman" w:cs="Times New Roman"/>
          <w:i/>
          <w:szCs w:val="24"/>
          <w:lang w:val="en"/>
        </w:rPr>
        <w:t>Under the guidance of YATIMIN</w:t>
      </w:r>
    </w:p>
    <w:p w14:paraId="4A8E2140" w14:textId="77777777" w:rsidR="00C8202A" w:rsidRPr="00C8202A" w:rsidRDefault="00C8202A" w:rsidP="00C8202A">
      <w:pPr>
        <w:spacing w:line="240" w:lineRule="auto"/>
        <w:jc w:val="both"/>
        <w:rPr>
          <w:i/>
        </w:rPr>
      </w:pPr>
    </w:p>
    <w:p w14:paraId="499E5F07" w14:textId="77777777" w:rsidR="00C8202A" w:rsidRPr="00C8202A" w:rsidRDefault="00C8202A" w:rsidP="00C8202A">
      <w:pPr>
        <w:spacing w:line="240" w:lineRule="auto"/>
        <w:jc w:val="both"/>
        <w:rPr>
          <w:i/>
        </w:rPr>
      </w:pPr>
      <w:r w:rsidRPr="00C8202A">
        <w:rPr>
          <w:i/>
        </w:rPr>
        <w:t xml:space="preserve">This research intends to try and empirically verify the effects of intangible assets, tax weights, additional methods and leverage to shift pricing. The population in this research is the industrial </w:t>
      </w:r>
      <w:proofErr w:type="spellStart"/>
      <w:r w:rsidRPr="00C8202A">
        <w:rPr>
          <w:i/>
        </w:rPr>
        <w:t>industrial</w:t>
      </w:r>
      <w:proofErr w:type="spellEnd"/>
      <w:r w:rsidRPr="00C8202A">
        <w:rPr>
          <w:i/>
        </w:rPr>
        <w:t xml:space="preserve"> zone for the manufacture of consumer goods listed on the Indonesian Impact Money Market. The research procedure used in this research is a quantitative method with inferior information and the determination of illustrations in this research uses a purposive sampling method. The total number of illustrations in this research are 13 consumer goods manufacturing industries listed on the Indonesian Impact Money Market throughout the 5-year observation period (2016-2020). The analytical tool for testing assumptions is SPSS type 25. The method of information analysis uses descriptive statistical analysis, classical assumption experiments and assumption experiments. The results of this research prove that simultaneously intangible assets, tax weights, additional methods and leverage affect the shifting of pricing. On the other hand, intangible assets and additional methods have no significant effect on moving pricing, on the other hand, tax weight elasticities and leverage have a negative and significant impact on moving pricing.</w:t>
      </w:r>
    </w:p>
    <w:p w14:paraId="5BB07405" w14:textId="77777777" w:rsidR="00C8202A" w:rsidRPr="00C8202A" w:rsidRDefault="00C8202A" w:rsidP="00C8202A">
      <w:pPr>
        <w:rPr>
          <w:i/>
        </w:rPr>
      </w:pPr>
    </w:p>
    <w:p w14:paraId="1B5FD3E9" w14:textId="77777777" w:rsidR="00C8202A" w:rsidRPr="00C8202A" w:rsidRDefault="00C8202A" w:rsidP="00C8202A">
      <w:pPr>
        <w:spacing w:line="240" w:lineRule="auto"/>
        <w:jc w:val="both"/>
        <w:rPr>
          <w:i/>
        </w:rPr>
      </w:pPr>
      <w:r w:rsidRPr="00C8202A">
        <w:rPr>
          <w:i/>
        </w:rPr>
        <w:t xml:space="preserve">Keywords: </w:t>
      </w:r>
      <w:proofErr w:type="spellStart"/>
      <w:r w:rsidRPr="00C8202A">
        <w:rPr>
          <w:i/>
        </w:rPr>
        <w:t>Intangibe</w:t>
      </w:r>
      <w:proofErr w:type="spellEnd"/>
      <w:r w:rsidRPr="00C8202A">
        <w:rPr>
          <w:i/>
        </w:rPr>
        <w:t xml:space="preserve"> Assets, Tax Burden, Bonus Mechanism, Leverage and Transfer Pricing.</w:t>
      </w:r>
    </w:p>
    <w:p w14:paraId="4651614B" w14:textId="77777777" w:rsidR="00C8202A" w:rsidRDefault="00C8202A" w:rsidP="00C8202A"/>
    <w:p w14:paraId="3B0E574F" w14:textId="77777777" w:rsidR="00943C21" w:rsidRPr="00C8202A" w:rsidRDefault="00943C21" w:rsidP="00C8202A"/>
    <w:sectPr w:rsidR="00943C21" w:rsidRPr="00C8202A" w:rsidSect="00B92237">
      <w:headerReference w:type="even" r:id="rId7"/>
      <w:headerReference w:type="default" r:id="rId8"/>
      <w:footerReference w:type="even" r:id="rId9"/>
      <w:footerReference w:type="default" r:id="rId10"/>
      <w:headerReference w:type="first" r:id="rId11"/>
      <w:footerReference w:type="first" r:id="rId12"/>
      <w:pgSz w:w="11906" w:h="16838"/>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7EFF" w14:textId="77777777" w:rsidR="00B725B1" w:rsidRDefault="00B725B1">
      <w:pPr>
        <w:spacing w:line="240" w:lineRule="auto"/>
      </w:pPr>
      <w:r>
        <w:separator/>
      </w:r>
    </w:p>
  </w:endnote>
  <w:endnote w:type="continuationSeparator" w:id="0">
    <w:p w14:paraId="5F34CFB7" w14:textId="77777777" w:rsidR="00B725B1" w:rsidRDefault="00B72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9E56" w14:textId="77777777" w:rsidR="00472207" w:rsidRDefault="00472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66842"/>
      <w:docPartObj>
        <w:docPartGallery w:val="Page Numbers (Bottom of Page)"/>
        <w:docPartUnique/>
      </w:docPartObj>
    </w:sdtPr>
    <w:sdtEndPr>
      <w:rPr>
        <w:noProof/>
      </w:rPr>
    </w:sdtEndPr>
    <w:sdtContent>
      <w:p w14:paraId="48EC95A5" w14:textId="77777777" w:rsidR="00943C21" w:rsidRDefault="00000000">
        <w:pPr>
          <w:pStyle w:val="Footer"/>
          <w:jc w:val="center"/>
        </w:pPr>
      </w:p>
    </w:sdtContent>
  </w:sdt>
  <w:p w14:paraId="3735A57F" w14:textId="77777777" w:rsidR="00943C21" w:rsidRDefault="00943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97D3" w14:textId="77777777" w:rsidR="00472207" w:rsidRDefault="00472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E5E0" w14:textId="77777777" w:rsidR="00B725B1" w:rsidRDefault="00B725B1">
      <w:pPr>
        <w:spacing w:line="240" w:lineRule="auto"/>
      </w:pPr>
      <w:r>
        <w:separator/>
      </w:r>
    </w:p>
  </w:footnote>
  <w:footnote w:type="continuationSeparator" w:id="0">
    <w:p w14:paraId="7E6E7B55" w14:textId="77777777" w:rsidR="00B725B1" w:rsidRDefault="00B725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FBFC" w14:textId="2B6159B2" w:rsidR="00472207" w:rsidRDefault="00000000">
    <w:pPr>
      <w:pStyle w:val="Header"/>
    </w:pPr>
    <w:r>
      <w:rPr>
        <w:noProof/>
      </w:rPr>
      <w:pict w14:anchorId="50BAC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9314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78A8" w14:textId="294A8F25" w:rsidR="00943C21" w:rsidRDefault="00000000">
    <w:pPr>
      <w:pStyle w:val="Header"/>
      <w:jc w:val="right"/>
    </w:pPr>
    <w:r>
      <w:rPr>
        <w:noProof/>
      </w:rPr>
      <w:pict w14:anchorId="2C623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9314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p>
  <w:p w14:paraId="6A65AD7B" w14:textId="77777777" w:rsidR="00943C21" w:rsidRDefault="00943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69D9" w14:textId="2EF9A466" w:rsidR="00472207" w:rsidRDefault="00000000">
    <w:pPr>
      <w:pStyle w:val="Header"/>
    </w:pPr>
    <w:r>
      <w:rPr>
        <w:noProof/>
      </w:rPr>
      <w:pict w14:anchorId="3A24A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9314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52BD"/>
    <w:multiLevelType w:val="hybridMultilevel"/>
    <w:tmpl w:val="60AE7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D292C"/>
    <w:multiLevelType w:val="hybridMultilevel"/>
    <w:tmpl w:val="484E5CEA"/>
    <w:lvl w:ilvl="0" w:tplc="F04C3BE4">
      <w:start w:val="1"/>
      <w:numFmt w:val="decimal"/>
      <w:lvlText w:val="%1."/>
      <w:lvlJc w:val="left"/>
      <w:pPr>
        <w:ind w:left="775" w:hanging="360"/>
      </w:pPr>
      <w:rPr>
        <w:rFonts w:ascii="Times New Roman" w:eastAsiaTheme="minorHAnsi" w:hAnsi="Times New Roman" w:cs="Times New Roman"/>
        <w:b w:val="0"/>
        <w:i w:val="0"/>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16cid:durableId="1287740266">
    <w:abstractNumId w:val="0"/>
  </w:num>
  <w:num w:numId="2" w16cid:durableId="325476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237"/>
    <w:rsid w:val="000B7C11"/>
    <w:rsid w:val="00472207"/>
    <w:rsid w:val="008D2DF3"/>
    <w:rsid w:val="00943C21"/>
    <w:rsid w:val="00AA0EE0"/>
    <w:rsid w:val="00B725B1"/>
    <w:rsid w:val="00B92237"/>
    <w:rsid w:val="00C8202A"/>
    <w:rsid w:val="00D14D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DBEB4"/>
  <w15:docId w15:val="{F2BB2ADF-DB6C-40D0-9B4D-9A95CCC5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237"/>
    <w:pPr>
      <w:spacing w:after="0" w:line="360" w:lineRule="auto"/>
    </w:pPr>
    <w:rPr>
      <w:rFonts w:ascii="Times New Roman" w:hAnsi="Times New Roman"/>
      <w:sz w:val="24"/>
      <w:lang w:val="en-US"/>
    </w:rPr>
  </w:style>
  <w:style w:type="paragraph" w:styleId="Heading1">
    <w:name w:val="heading 1"/>
    <w:basedOn w:val="Normal"/>
    <w:next w:val="Normal"/>
    <w:link w:val="Heading1Char"/>
    <w:uiPriority w:val="9"/>
    <w:qFormat/>
    <w:rsid w:val="00B92237"/>
    <w:pPr>
      <w:keepNext/>
      <w:keepLines/>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237"/>
    <w:rPr>
      <w:rFonts w:ascii="Times New Roman" w:eastAsiaTheme="majorEastAsia" w:hAnsi="Times New Roman" w:cstheme="majorBidi"/>
      <w:sz w:val="24"/>
      <w:szCs w:val="32"/>
      <w:lang w:val="en-US"/>
    </w:rPr>
  </w:style>
  <w:style w:type="paragraph" w:styleId="ListParagraph">
    <w:name w:val="List Paragraph"/>
    <w:aliases w:val="spasi 2 taiiii,Body of text,sub sub bab,Char Char2,List Paragraph2,List Paragraph1,Heading 2 Char1,Char Char,List Paragraph11,normal"/>
    <w:basedOn w:val="Normal"/>
    <w:link w:val="ListParagraphChar"/>
    <w:uiPriority w:val="34"/>
    <w:qFormat/>
    <w:rsid w:val="00B92237"/>
    <w:pPr>
      <w:ind w:left="720"/>
      <w:contextualSpacing/>
    </w:pPr>
  </w:style>
  <w:style w:type="character" w:customStyle="1" w:styleId="ListParagraphChar">
    <w:name w:val="List Paragraph Char"/>
    <w:aliases w:val="spasi 2 taiiii Char,Body of text Char,sub sub bab Char,Char Char2 Char,List Paragraph2 Char,List Paragraph1 Char,Heading 2 Char1 Char,Char Char Char,List Paragraph11 Char,normal Char"/>
    <w:link w:val="ListParagraph"/>
    <w:uiPriority w:val="34"/>
    <w:qFormat/>
    <w:rsid w:val="00B92237"/>
    <w:rPr>
      <w:rFonts w:ascii="Times New Roman" w:hAnsi="Times New Roman"/>
      <w:sz w:val="24"/>
      <w:lang w:val="en-US"/>
    </w:rPr>
  </w:style>
  <w:style w:type="paragraph" w:styleId="Header">
    <w:name w:val="header"/>
    <w:basedOn w:val="Normal"/>
    <w:link w:val="HeaderChar"/>
    <w:uiPriority w:val="99"/>
    <w:unhideWhenUsed/>
    <w:rsid w:val="00B92237"/>
    <w:pPr>
      <w:tabs>
        <w:tab w:val="center" w:pos="4680"/>
        <w:tab w:val="right" w:pos="9360"/>
      </w:tabs>
      <w:spacing w:line="240" w:lineRule="auto"/>
    </w:pPr>
  </w:style>
  <w:style w:type="character" w:customStyle="1" w:styleId="HeaderChar">
    <w:name w:val="Header Char"/>
    <w:basedOn w:val="DefaultParagraphFont"/>
    <w:link w:val="Header"/>
    <w:uiPriority w:val="99"/>
    <w:rsid w:val="00B92237"/>
    <w:rPr>
      <w:rFonts w:ascii="Times New Roman" w:hAnsi="Times New Roman"/>
      <w:sz w:val="24"/>
      <w:lang w:val="en-US"/>
    </w:rPr>
  </w:style>
  <w:style w:type="paragraph" w:styleId="Footer">
    <w:name w:val="footer"/>
    <w:basedOn w:val="Normal"/>
    <w:link w:val="FooterChar"/>
    <w:uiPriority w:val="99"/>
    <w:unhideWhenUsed/>
    <w:rsid w:val="00B92237"/>
    <w:pPr>
      <w:tabs>
        <w:tab w:val="center" w:pos="4680"/>
        <w:tab w:val="right" w:pos="9360"/>
      </w:tabs>
      <w:spacing w:line="240" w:lineRule="auto"/>
    </w:pPr>
  </w:style>
  <w:style w:type="character" w:customStyle="1" w:styleId="FooterChar">
    <w:name w:val="Footer Char"/>
    <w:basedOn w:val="DefaultParagraphFont"/>
    <w:link w:val="Footer"/>
    <w:uiPriority w:val="99"/>
    <w:rsid w:val="00B92237"/>
    <w:rPr>
      <w:rFonts w:ascii="Times New Roman" w:hAnsi="Times New Roman"/>
      <w:sz w:val="24"/>
      <w:lang w:val="en-US"/>
    </w:rPr>
  </w:style>
  <w:style w:type="paragraph" w:styleId="BalloonText">
    <w:name w:val="Balloon Text"/>
    <w:basedOn w:val="Normal"/>
    <w:link w:val="BalloonTextChar"/>
    <w:uiPriority w:val="99"/>
    <w:semiHidden/>
    <w:unhideWhenUsed/>
    <w:rsid w:val="00B92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37"/>
    <w:rPr>
      <w:rFonts w:ascii="Tahoma" w:hAnsi="Tahoma" w:cs="Tahoma"/>
      <w:sz w:val="16"/>
      <w:szCs w:val="16"/>
      <w:lang w:val="en-US"/>
    </w:rPr>
  </w:style>
  <w:style w:type="paragraph" w:styleId="TOC1">
    <w:name w:val="toc 1"/>
    <w:basedOn w:val="Normal"/>
    <w:next w:val="Normal"/>
    <w:autoRedefine/>
    <w:uiPriority w:val="39"/>
    <w:unhideWhenUsed/>
    <w:rsid w:val="00B92237"/>
    <w:pPr>
      <w:tabs>
        <w:tab w:val="right" w:leader="dot" w:pos="8261"/>
      </w:tabs>
    </w:pPr>
    <w:rPr>
      <w:b/>
      <w:bCs/>
      <w:noProof/>
      <w:lang w:val="id-ID"/>
    </w:rPr>
  </w:style>
  <w:style w:type="paragraph" w:styleId="TOC2">
    <w:name w:val="toc 2"/>
    <w:basedOn w:val="Normal"/>
    <w:next w:val="Normal"/>
    <w:autoRedefine/>
    <w:uiPriority w:val="39"/>
    <w:unhideWhenUsed/>
    <w:rsid w:val="00B92237"/>
    <w:pPr>
      <w:spacing w:after="100"/>
      <w:ind w:left="240"/>
    </w:pPr>
  </w:style>
  <w:style w:type="paragraph" w:styleId="TOC3">
    <w:name w:val="toc 3"/>
    <w:basedOn w:val="Normal"/>
    <w:next w:val="Normal"/>
    <w:autoRedefine/>
    <w:uiPriority w:val="39"/>
    <w:unhideWhenUsed/>
    <w:rsid w:val="00B92237"/>
    <w:pPr>
      <w:spacing w:after="100"/>
      <w:ind w:left="480"/>
    </w:pPr>
  </w:style>
  <w:style w:type="character" w:styleId="Hyperlink">
    <w:name w:val="Hyperlink"/>
    <w:basedOn w:val="DefaultParagraphFont"/>
    <w:uiPriority w:val="99"/>
    <w:unhideWhenUsed/>
    <w:rsid w:val="00B922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471</Words>
  <Characters>2689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ABSTRAK </vt:lpstr>
      <vt:lpstr/>
      <vt:lpstr>ABSTRAK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5</cp:revision>
  <dcterms:created xsi:type="dcterms:W3CDTF">2023-08-23T10:46:00Z</dcterms:created>
  <dcterms:modified xsi:type="dcterms:W3CDTF">2024-01-12T06:53:00Z</dcterms:modified>
</cp:coreProperties>
</file>