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EB5E" w14:textId="77777777" w:rsidR="00275197" w:rsidRPr="00C97908" w:rsidRDefault="00275197" w:rsidP="00275197">
      <w:pPr>
        <w:pStyle w:val="BAB"/>
        <w:tabs>
          <w:tab w:val="left" w:pos="2835"/>
          <w:tab w:val="center" w:pos="4208"/>
        </w:tabs>
        <w:jc w:val="left"/>
      </w:pPr>
      <w:bookmarkStart w:id="0" w:name="_Toc144031881"/>
      <w:r>
        <w:tab/>
      </w:r>
      <w:r>
        <w:tab/>
      </w:r>
      <w:r w:rsidRPr="00C97908">
        <w:t>DAFTAR PUSTAKA</w:t>
      </w:r>
      <w:bookmarkEnd w:id="0"/>
    </w:p>
    <w:sdt>
      <w:sdtPr>
        <w:rPr>
          <w:rFonts w:cs="Times New Roman"/>
          <w:szCs w:val="24"/>
        </w:rPr>
        <w:tag w:val="MENDELEY_BIBLIOGRAPHY"/>
        <w:id w:val="2054651396"/>
        <w:placeholder>
          <w:docPart w:val="769CFB79A6A24D97954796340E9EC0B8"/>
        </w:placeholder>
      </w:sdtPr>
      <w:sdtContent>
        <w:p w14:paraId="5E764ED6" w14:textId="77777777" w:rsidR="00275197" w:rsidRDefault="00275197" w:rsidP="00E664C1">
          <w:pPr>
            <w:autoSpaceDE w:val="0"/>
            <w:autoSpaceDN w:val="0"/>
            <w:spacing w:line="360" w:lineRule="auto"/>
            <w:ind w:left="-990" w:hanging="480"/>
            <w:rPr>
              <w:rFonts w:eastAsia="Times New Roman"/>
              <w:szCs w:val="24"/>
            </w:rPr>
          </w:pPr>
          <w:r>
            <w:rPr>
              <w:rFonts w:eastAsia="Times New Roman"/>
            </w:rPr>
            <w:t xml:space="preserve">Abdullah, M. W., &amp; Amiruddin, H. (2020). Efek </w:t>
          </w:r>
          <w:r w:rsidRPr="00ED7095">
            <w:rPr>
              <w:rFonts w:eastAsia="Times New Roman"/>
              <w:i/>
              <w:iCs/>
            </w:rPr>
            <w:t>Green Accounting</w:t>
          </w:r>
          <w:r>
            <w:rPr>
              <w:rFonts w:eastAsia="Times New Roman"/>
            </w:rPr>
            <w:t xml:space="preserve"> Terhadap </w:t>
          </w:r>
          <w:r w:rsidRPr="00ED7095">
            <w:rPr>
              <w:rFonts w:eastAsia="Times New Roman"/>
              <w:i/>
              <w:iCs/>
            </w:rPr>
            <w:t>Material Flow Cost Accounting</w:t>
          </w:r>
          <w:r>
            <w:rPr>
              <w:rFonts w:eastAsia="Times New Roman"/>
            </w:rPr>
            <w:t xml:space="preserve"> Dalam Meningkatkan Keberlangsungan Perusahaan. </w:t>
          </w:r>
          <w:r>
            <w:rPr>
              <w:rFonts w:eastAsia="Times New Roman"/>
              <w:i/>
              <w:iCs/>
            </w:rPr>
            <w:t>EKUITAS (Jurnal Ekonomi Dan Keuangan)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4</w:t>
          </w:r>
          <w:r>
            <w:rPr>
              <w:rFonts w:eastAsia="Times New Roman"/>
            </w:rPr>
            <w:t>(2), 166–186. https://doi.org/10.24034/j25485024.y2020.v4.i2.4145</w:t>
          </w:r>
        </w:p>
        <w:p w14:paraId="7BBB51D6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Aditya, M., &amp; Sinaga, I. (2021). Penentuan Pengungkapan Sustainability Report Dengan Gri Standar Pada Sektor Non Keuangan. </w:t>
          </w:r>
          <w:r>
            <w:rPr>
              <w:rFonts w:eastAsia="Times New Roman"/>
              <w:i/>
              <w:iCs/>
            </w:rPr>
            <w:t>GEMA : Jurnal Gentiaras Manajemen Dan Akuntansi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13</w:t>
          </w:r>
          <w:r>
            <w:rPr>
              <w:rFonts w:eastAsia="Times New Roman"/>
            </w:rPr>
            <w:t>(1), 23–35. https://doi.org/10.47768/gema.v13i1.225</w:t>
          </w:r>
        </w:p>
        <w:p w14:paraId="5C3F86BC" w14:textId="77777777" w:rsidR="00275197" w:rsidRDefault="00275197" w:rsidP="00E664C1">
          <w:pPr>
            <w:autoSpaceDE w:val="0"/>
            <w:autoSpaceDN w:val="0"/>
            <w:spacing w:line="360" w:lineRule="auto"/>
            <w:ind w:left="-990" w:hanging="480"/>
            <w:rPr>
              <w:rFonts w:eastAsia="Times New Roman"/>
            </w:rPr>
          </w:pPr>
          <w:r>
            <w:rPr>
              <w:rFonts w:eastAsia="Times New Roman"/>
            </w:rPr>
            <w:t xml:space="preserve">Ardina, A. K., Damayanti, N., Anggraini, S. M., Rachman, M. R., &amp; Lastiati, A. (2020). Implementasi </w:t>
          </w:r>
          <w:r w:rsidRPr="00ED7095">
            <w:rPr>
              <w:rFonts w:eastAsia="Times New Roman"/>
              <w:i/>
              <w:iCs/>
            </w:rPr>
            <w:t>Material Flow Cost Accounting</w:t>
          </w:r>
          <w:r>
            <w:rPr>
              <w:rFonts w:eastAsia="Times New Roman"/>
            </w:rPr>
            <w:t xml:space="preserve"> pada Industri UMKM (Studi Kasus Konveksi Rumahan 4 Putri). </w:t>
          </w:r>
          <w:r>
            <w:rPr>
              <w:rFonts w:eastAsia="Times New Roman"/>
              <w:i/>
              <w:iCs/>
            </w:rPr>
            <w:t>E-Prosiding …</w:t>
          </w:r>
          <w:r>
            <w:rPr>
              <w:rFonts w:eastAsia="Times New Roman"/>
            </w:rPr>
            <w:t>, 1–16. http://trilogi.ac.id/journal/ks/index.php/EPAKT/article/view/771%0Ahttps://trilogi.ac.id/journal/ks/index.php/EPAKT/article/download/771/409</w:t>
          </w:r>
        </w:p>
        <w:p w14:paraId="0C20CE37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Arrow, S., Sibarani, R., &amp; Yuniningsih, Y. (2023). </w:t>
          </w:r>
          <w:r>
            <w:rPr>
              <w:rFonts w:eastAsia="Times New Roman"/>
              <w:i/>
              <w:iCs/>
            </w:rPr>
            <w:t>Analysis of Financial Performance after and Before Debt Restructuring In Mining Sector on the IDX ( Indonesia Stock Exchange )</w:t>
          </w:r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>11</w:t>
          </w:r>
          <w:r>
            <w:rPr>
              <w:rFonts w:eastAsia="Times New Roman"/>
            </w:rPr>
            <w:t>(37), 4991–5002. https://doi.org/10.18535/ijsrm/v11i07.em01</w:t>
          </w:r>
        </w:p>
        <w:p w14:paraId="6193C761" w14:textId="77777777" w:rsidR="00275197" w:rsidRDefault="00275197" w:rsidP="00E664C1">
          <w:pPr>
            <w:autoSpaceDE w:val="0"/>
            <w:autoSpaceDN w:val="0"/>
            <w:spacing w:line="360" w:lineRule="auto"/>
            <w:ind w:left="-990" w:hanging="480"/>
            <w:rPr>
              <w:rFonts w:eastAsia="Times New Roman"/>
            </w:rPr>
          </w:pPr>
          <w:r>
            <w:rPr>
              <w:rFonts w:eastAsia="Times New Roman"/>
            </w:rPr>
            <w:t xml:space="preserve">Asti, A. (2021). Penerapan </w:t>
          </w:r>
          <w:r w:rsidRPr="00ED7095">
            <w:rPr>
              <w:rFonts w:eastAsia="Times New Roman"/>
              <w:i/>
              <w:iCs/>
            </w:rPr>
            <w:t>Green Accounting</w:t>
          </w:r>
          <w:r>
            <w:rPr>
              <w:rFonts w:eastAsia="Times New Roman"/>
            </w:rPr>
            <w:t xml:space="preserve"> , Pengungkapan Lingkungan dan </w:t>
          </w:r>
          <w:r w:rsidRPr="00ED7095">
            <w:rPr>
              <w:rFonts w:eastAsia="Times New Roman"/>
              <w:i/>
              <w:iCs/>
            </w:rPr>
            <w:t>Material Flow Cost Accounting</w:t>
          </w:r>
          <w:r>
            <w:rPr>
              <w:rFonts w:eastAsia="Times New Roman"/>
            </w:rPr>
            <w:t xml:space="preserve"> (MFCA) Terhadap Profitabilitas Perusahaan (Studi Pada Perusahaan Sektor Aneka Industri Yang Terdaftar di Bursa Efek Indonesia Periode 2015-2019). </w:t>
          </w:r>
          <w:r>
            <w:rPr>
              <w:rFonts w:eastAsia="Times New Roman"/>
              <w:i/>
              <w:iCs/>
            </w:rPr>
            <w:t>Jurnal Sistem Informasi , Akuntansi Dan Manajemen Pengaruh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</w:t>
          </w:r>
          <w:r>
            <w:rPr>
              <w:rFonts w:eastAsia="Times New Roman"/>
            </w:rPr>
            <w:t>(1), 17–26. https://adaindonesia.or.id/journal/index.php/sintamai/article/view/134</w:t>
          </w:r>
        </w:p>
        <w:p w14:paraId="7D54C54D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Avinda Puspitasari. (2021). Pengaruh Sustainability Reporting Disclosure, Sales Growth Dan Political Connection Terhadap Kinerja Keuangankeuangan (Studi Empiris Pada Perusahaan Sektor Pertambangan &amp; Energi Yang Terdaftar Di Bursa Efek Indonesia Periode 2016-2020). </w:t>
          </w:r>
          <w:r>
            <w:rPr>
              <w:rFonts w:eastAsia="Times New Roman"/>
              <w:i/>
              <w:iCs/>
            </w:rPr>
            <w:t>Skripsi Akuntansi UIN Syarif Hidayatullah Jakarta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1117082000</w:t>
          </w:r>
          <w:r>
            <w:rPr>
              <w:rFonts w:eastAsia="Times New Roman"/>
            </w:rPr>
            <w:t>.</w:t>
          </w:r>
        </w:p>
        <w:p w14:paraId="38221ED9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Christine, D., &amp; Winarti, W. (2022). Pengaruh </w:t>
          </w:r>
          <w:r w:rsidRPr="00ED7095">
            <w:rPr>
              <w:rFonts w:eastAsia="Times New Roman"/>
              <w:i/>
              <w:iCs/>
            </w:rPr>
            <w:t>Return On Assets</w:t>
          </w:r>
          <w:r>
            <w:rPr>
              <w:rFonts w:eastAsia="Times New Roman"/>
            </w:rPr>
            <w:t xml:space="preserve"> (ROA), Return on Equity (ROE), dan Earning per Share (EPS) terhadap harga saham. </w:t>
          </w:r>
          <w:r>
            <w:rPr>
              <w:rFonts w:eastAsia="Times New Roman"/>
              <w:i/>
              <w:iCs/>
            </w:rPr>
            <w:t>Owner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6</w:t>
          </w:r>
          <w:r>
            <w:rPr>
              <w:rFonts w:eastAsia="Times New Roman"/>
            </w:rPr>
            <w:t>(4), 4113–4124. https://doi.org/10.33395/owner.v6i4.1096</w:t>
          </w:r>
        </w:p>
        <w:p w14:paraId="100638B0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lastRenderedPageBreak/>
            <w:t xml:space="preserve">Dita, E. M. A., &amp; Ervina, D. (2021). Pengaruh </w:t>
          </w:r>
          <w:r w:rsidRPr="00ED7095">
            <w:rPr>
              <w:rFonts w:eastAsia="Times New Roman"/>
              <w:i/>
              <w:iCs/>
            </w:rPr>
            <w:t>Green Accounting</w:t>
          </w:r>
          <w:r>
            <w:rPr>
              <w:rFonts w:eastAsia="Times New Roman"/>
            </w:rPr>
            <w:t xml:space="preserve">, Kinerja Lingkungan dan Ukuran Perusahaan Terhadap Financial performance (Studi Kasus pada Perusahaan Sektor Pertambangan yang Terdaftar di Bursa Efek Indonesia Tahun 2017-2018). </w:t>
          </w:r>
          <w:r>
            <w:rPr>
              <w:rFonts w:eastAsia="Times New Roman"/>
              <w:i/>
              <w:iCs/>
            </w:rPr>
            <w:t>JFAS : Journal of Finance and Accounting Studies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3</w:t>
          </w:r>
          <w:r>
            <w:rPr>
              <w:rFonts w:eastAsia="Times New Roman"/>
            </w:rPr>
            <w:t>(2), 72–84. https://doi.org/10.33752/jfas.v3i2.272</w:t>
          </w:r>
        </w:p>
        <w:p w14:paraId="59B960D9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Faizah, B. S. Q. (2020). Penerapan </w:t>
          </w:r>
          <w:r w:rsidRPr="00ED7095">
            <w:rPr>
              <w:rFonts w:eastAsia="Times New Roman"/>
              <w:i/>
              <w:iCs/>
            </w:rPr>
            <w:t>Green Accounting</w:t>
          </w:r>
          <w:r>
            <w:rPr>
              <w:rFonts w:eastAsia="Times New Roman"/>
            </w:rPr>
            <w:t xml:space="preserve"> Terhadap Kinerja Keuangan. </w:t>
          </w:r>
          <w:r>
            <w:rPr>
              <w:rFonts w:eastAsia="Times New Roman"/>
              <w:i/>
              <w:iCs/>
            </w:rPr>
            <w:t>Jurnal Riset Akuntansi Kontemporer</w:t>
          </w:r>
          <w:r>
            <w:rPr>
              <w:rFonts w:eastAsia="Times New Roman"/>
            </w:rPr>
            <w:t>. https://journal.unpas.ac.id/index.php/jrak/article/view/2779</w:t>
          </w:r>
        </w:p>
        <w:p w14:paraId="37C5456A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Loen, SE., M.Si., M. (2019). Pengaruh penerapan </w:t>
          </w:r>
          <w:r w:rsidRPr="00ED7095">
            <w:rPr>
              <w:rFonts w:eastAsia="Times New Roman"/>
              <w:i/>
              <w:iCs/>
            </w:rPr>
            <w:t>Green Accounting</w:t>
          </w:r>
          <w:r>
            <w:rPr>
              <w:rFonts w:eastAsia="Times New Roman"/>
            </w:rPr>
            <w:t xml:space="preserve"> dan </w:t>
          </w:r>
          <w:r w:rsidRPr="00ED7095">
            <w:rPr>
              <w:rFonts w:eastAsia="Times New Roman"/>
              <w:i/>
              <w:iCs/>
            </w:rPr>
            <w:t>Material Flow Cost Accounting</w:t>
          </w:r>
          <w:r>
            <w:rPr>
              <w:rFonts w:eastAsia="Times New Roman"/>
            </w:rPr>
            <w:t xml:space="preserve"> (MFCA) terhadap Sustainable Development dengan Resource Efficiency sebagai pemoderasi. </w:t>
          </w:r>
          <w:r>
            <w:rPr>
              <w:rFonts w:eastAsia="Times New Roman"/>
              <w:i/>
              <w:iCs/>
            </w:rPr>
            <w:t>Jurnal Akuntansi Dan Bisnis Krisnadwipayana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6</w:t>
          </w:r>
          <w:r>
            <w:rPr>
              <w:rFonts w:eastAsia="Times New Roman"/>
            </w:rPr>
            <w:t>(3), 14–25. https://doi.org/10.35137/jabk.v6i3.327</w:t>
          </w:r>
        </w:p>
        <w:p w14:paraId="2604D285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Marota, R. (2017). Green Concepts and </w:t>
          </w:r>
          <w:r w:rsidRPr="00ED7095">
            <w:rPr>
              <w:rFonts w:eastAsia="Times New Roman"/>
              <w:i/>
              <w:iCs/>
            </w:rPr>
            <w:t>Material Flow Cost Accounting</w:t>
          </w:r>
          <w:r>
            <w:rPr>
              <w:rFonts w:eastAsia="Times New Roman"/>
            </w:rPr>
            <w:t xml:space="preserve"> Application for Company Sustainability. </w:t>
          </w:r>
          <w:r>
            <w:rPr>
              <w:rFonts w:eastAsia="Times New Roman"/>
              <w:i/>
              <w:iCs/>
            </w:rPr>
            <w:t>Indonesian Journal of Business and Entrepreneurship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3</w:t>
          </w:r>
          <w:r>
            <w:rPr>
              <w:rFonts w:eastAsia="Times New Roman"/>
            </w:rPr>
            <w:t>(1), 43–51. https://doi.org/10.17358/ijbe.3.1.43</w:t>
          </w:r>
        </w:p>
        <w:p w14:paraId="220CF815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Nengsih, T. A., Majid, M. N., &amp; Reza, P. A. (2022). Pengaruh Penerapan </w:t>
          </w:r>
          <w:r w:rsidRPr="00ED7095">
            <w:rPr>
              <w:rFonts w:eastAsia="Times New Roman"/>
              <w:i/>
              <w:iCs/>
            </w:rPr>
            <w:t>Green Accounting</w:t>
          </w:r>
          <w:r>
            <w:rPr>
              <w:rFonts w:eastAsia="Times New Roman"/>
            </w:rPr>
            <w:t xml:space="preserve"> dan Environmental Performance terhadap Return on Asset. </w:t>
          </w:r>
          <w:r>
            <w:rPr>
              <w:rFonts w:eastAsia="Times New Roman"/>
              <w:i/>
              <w:iCs/>
            </w:rPr>
            <w:t>J-MAS (Jurnal Manajemen Dan Sains)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7</w:t>
          </w:r>
          <w:r>
            <w:rPr>
              <w:rFonts w:eastAsia="Times New Roman"/>
            </w:rPr>
            <w:t>(2), 455. https://doi.org/10.33087/jmas.v7i2.428</w:t>
          </w:r>
        </w:p>
        <w:p w14:paraId="66960735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Rachmawati, W., &amp; Karim, A. (2021). Pengaruh </w:t>
          </w:r>
          <w:r w:rsidRPr="00ED7095">
            <w:rPr>
              <w:rFonts w:eastAsia="Times New Roman"/>
              <w:i/>
              <w:iCs/>
            </w:rPr>
            <w:t>Green Accounting</w:t>
          </w:r>
          <w:r>
            <w:rPr>
              <w:rFonts w:eastAsia="Times New Roman"/>
            </w:rPr>
            <w:t xml:space="preserve"> Terhadap Mfca Dalam Meningkatkan Keberlangsungan Usaha Serta Resource Efficiency Sebagai Variabel Moderating (Studi Kasus Pada Perusahaan Peraih Penghargaan Industri Hijau). </w:t>
          </w:r>
          <w:r>
            <w:rPr>
              <w:rFonts w:eastAsia="Times New Roman"/>
              <w:i/>
              <w:iCs/>
            </w:rPr>
            <w:t>Tirtayasa Ekonomika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16</w:t>
          </w:r>
          <w:r>
            <w:rPr>
              <w:rFonts w:eastAsia="Times New Roman"/>
            </w:rPr>
            <w:t>(1), 59. https://doi.org/10.35448/jte.v16i1.10205</w:t>
          </w:r>
        </w:p>
        <w:p w14:paraId="249F6455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Rahmania Santi, A., Andi, K., Lindrianasari, L., &amp; Oktavia, R. (2022). Pengaruh penerapan </w:t>
          </w:r>
          <w:r w:rsidRPr="00ED7095">
            <w:rPr>
              <w:rFonts w:eastAsia="Times New Roman"/>
              <w:i/>
              <w:iCs/>
            </w:rPr>
            <w:t>Material Flow Cost Accounting</w:t>
          </w:r>
          <w:r>
            <w:rPr>
              <w:rFonts w:eastAsia="Times New Roman"/>
            </w:rPr>
            <w:t xml:space="preserve"> terhadap </w:t>
          </w:r>
          <w:r w:rsidRPr="00ED7095">
            <w:rPr>
              <w:rFonts w:eastAsia="Times New Roman"/>
              <w:i/>
              <w:iCs/>
            </w:rPr>
            <w:t>Green Accounting</w:t>
          </w:r>
          <w:r>
            <w:rPr>
              <w:rFonts w:eastAsia="Times New Roman"/>
            </w:rPr>
            <w:t xml:space="preserve"> dan financial performance. </w:t>
          </w:r>
          <w:r>
            <w:rPr>
              <w:rFonts w:eastAsia="Times New Roman"/>
              <w:i/>
              <w:iCs/>
            </w:rPr>
            <w:t>Fair Value: Jurnal Ilmiah Akuntansi Dan Keuangan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5</w:t>
          </w:r>
          <w:r>
            <w:rPr>
              <w:rFonts w:eastAsia="Times New Roman"/>
            </w:rPr>
            <w:t>(2), 723–732. https://doi.org/10.32670/fairvalue.v5i2.2327</w:t>
          </w:r>
        </w:p>
        <w:p w14:paraId="11D8CFD2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Raju, K. K. (2018). </w:t>
          </w:r>
          <w:r w:rsidRPr="00ED7095">
            <w:rPr>
              <w:rFonts w:eastAsia="Times New Roman"/>
              <w:i/>
              <w:iCs/>
            </w:rPr>
            <w:t>Green Accounting</w:t>
          </w:r>
          <w:r>
            <w:rPr>
              <w:rFonts w:eastAsia="Times New Roman"/>
            </w:rPr>
            <w:t xml:space="preserve"> practices. In </w:t>
          </w:r>
          <w:r>
            <w:rPr>
              <w:rFonts w:eastAsia="Times New Roman"/>
              <w:i/>
              <w:iCs/>
            </w:rPr>
            <w:t>Indian Journal of Accounting (IJA) Vol</w:t>
          </w:r>
          <w:r>
            <w:rPr>
              <w:rFonts w:eastAsia="Times New Roman"/>
            </w:rPr>
            <w:t>. indianaccounting.org. https://indianaccounting.org/downloads/009  Dr. K.Kanaka Raju.pdf</w:t>
          </w:r>
        </w:p>
        <w:p w14:paraId="45A974F2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Rakesa, P. R. C., &amp; Werastuti, D. N. S. (2022). Pengaruh Penerapan </w:t>
          </w:r>
          <w:r w:rsidRPr="00ED7095">
            <w:rPr>
              <w:rFonts w:eastAsia="Times New Roman"/>
              <w:i/>
              <w:iCs/>
            </w:rPr>
            <w:t>Green Accounting</w:t>
          </w:r>
          <w:r>
            <w:rPr>
              <w:rFonts w:eastAsia="Times New Roman"/>
            </w:rPr>
            <w:t xml:space="preserve"> Dan </w:t>
          </w:r>
          <w:r w:rsidRPr="00ED7095">
            <w:rPr>
              <w:rFonts w:eastAsia="Times New Roman"/>
              <w:i/>
              <w:iCs/>
            </w:rPr>
            <w:t>Material Flow Cost Accounting</w:t>
          </w:r>
          <w:r>
            <w:rPr>
              <w:rFonts w:eastAsia="Times New Roman"/>
            </w:rPr>
            <w:t xml:space="preserve"> Terhadap Corporate Sustainability: Studi Empiris Pada </w:t>
          </w:r>
          <w:r>
            <w:rPr>
              <w:rFonts w:eastAsia="Times New Roman"/>
            </w:rPr>
            <w:lastRenderedPageBreak/>
            <w:t xml:space="preserve">Perusahaan Tekstil Dan Garmen …. </w:t>
          </w:r>
          <w:r>
            <w:rPr>
              <w:rFonts w:eastAsia="Times New Roman"/>
              <w:i/>
              <w:iCs/>
            </w:rPr>
            <w:t>JIMAT (Jurnal Ilmiah …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13</w:t>
          </w:r>
          <w:r>
            <w:rPr>
              <w:rFonts w:eastAsia="Times New Roman"/>
            </w:rPr>
            <w:t>(1), 1141–1152. https://ejournal.undiksha.ac.id/index.php/S1ak/article/view/35926%0Ahttps://ejournal.undiksha.ac.id/index.php/S1ak/article/download/35926/24092</w:t>
          </w:r>
        </w:p>
        <w:p w14:paraId="10F83099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Ratusasi, M. L., &amp; Prastiwi, A. (2018). Pengaruh Penerapan </w:t>
          </w:r>
          <w:r w:rsidRPr="00ED7095">
            <w:rPr>
              <w:rFonts w:eastAsia="Times New Roman"/>
              <w:i/>
              <w:iCs/>
            </w:rPr>
            <w:t>Green Accounting</w:t>
          </w:r>
          <w:r>
            <w:rPr>
              <w:rFonts w:eastAsia="Times New Roman"/>
            </w:rPr>
            <w:t xml:space="preserve"> terhadap Kinerja Perusahaan Sektor Pertambangan dan Industri Semen yang Terdaftar di BEI pada Tahun 2015-2018. </w:t>
          </w:r>
          <w:r>
            <w:rPr>
              <w:rFonts w:eastAsia="Times New Roman"/>
              <w:i/>
              <w:iCs/>
            </w:rPr>
            <w:t>Jurnal Ekonomi Dan Bisnis Universitas Brawijaya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</w:t>
          </w:r>
          <w:r>
            <w:rPr>
              <w:rFonts w:eastAsia="Times New Roman"/>
            </w:rPr>
            <w:t>, 1–19.</w:t>
          </w:r>
        </w:p>
        <w:p w14:paraId="1C6D1867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Santi, A. R., Andi, K., Lindrianasari, L., &amp; ... (2022). Pengaruh penerapan </w:t>
          </w:r>
          <w:r w:rsidRPr="00ED7095">
            <w:rPr>
              <w:rFonts w:eastAsia="Times New Roman"/>
              <w:i/>
              <w:iCs/>
            </w:rPr>
            <w:t>Material Flow Cost Accounting</w:t>
          </w:r>
          <w:r>
            <w:rPr>
              <w:rFonts w:eastAsia="Times New Roman"/>
            </w:rPr>
            <w:t xml:space="preserve"> terhadap </w:t>
          </w:r>
          <w:r w:rsidRPr="00ED7095">
            <w:rPr>
              <w:rFonts w:eastAsia="Times New Roman"/>
              <w:i/>
              <w:iCs/>
            </w:rPr>
            <w:t>Green Accounting</w:t>
          </w:r>
          <w:r>
            <w:rPr>
              <w:rFonts w:eastAsia="Times New Roman"/>
            </w:rPr>
            <w:t xml:space="preserve"> dan financial performance. </w:t>
          </w:r>
          <w:r>
            <w:rPr>
              <w:rFonts w:eastAsia="Times New Roman"/>
              <w:i/>
              <w:iCs/>
            </w:rPr>
            <w:t>Fair Value: Jurnal Ilmiah …</w:t>
          </w:r>
          <w:r>
            <w:rPr>
              <w:rFonts w:eastAsia="Times New Roman"/>
            </w:rPr>
            <w:t>. http://journal.ikopin.ac.id/index.php/fairvalue/article/view/2327</w:t>
          </w:r>
        </w:p>
        <w:p w14:paraId="204DF173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Selpiyanti, S., &amp; Fakhroni, Z. (2020). Pengaruh Implementasi </w:t>
          </w:r>
          <w:r w:rsidRPr="00ED7095">
            <w:rPr>
              <w:rFonts w:eastAsia="Times New Roman"/>
              <w:i/>
              <w:iCs/>
            </w:rPr>
            <w:t>Green Accounting</w:t>
          </w:r>
          <w:r>
            <w:rPr>
              <w:rFonts w:eastAsia="Times New Roman"/>
            </w:rPr>
            <w:t xml:space="preserve"> dan </w:t>
          </w:r>
          <w:r w:rsidRPr="00ED7095">
            <w:rPr>
              <w:rFonts w:eastAsia="Times New Roman"/>
              <w:i/>
              <w:iCs/>
            </w:rPr>
            <w:t>Material Flow Cost Accounting</w:t>
          </w:r>
          <w:r>
            <w:rPr>
              <w:rFonts w:eastAsia="Times New Roman"/>
            </w:rPr>
            <w:t xml:space="preserve"> Terhadap Sustainable Development. </w:t>
          </w:r>
          <w:r>
            <w:rPr>
              <w:rFonts w:eastAsia="Times New Roman"/>
              <w:i/>
              <w:iCs/>
            </w:rPr>
            <w:t>Jurnal ASET (Akuntansi Riset)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12</w:t>
          </w:r>
          <w:r>
            <w:rPr>
              <w:rFonts w:eastAsia="Times New Roman"/>
            </w:rPr>
            <w:t>(1), 109–116. https://doi.org/10.17509/jaset.v12i1.23281</w:t>
          </w:r>
        </w:p>
        <w:p w14:paraId="69348DEF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Siepelmeyer, D. (2023). </w:t>
          </w:r>
          <w:r>
            <w:rPr>
              <w:rFonts w:eastAsia="Times New Roman"/>
              <w:i/>
              <w:iCs/>
            </w:rPr>
            <w:t xml:space="preserve">Development of </w:t>
          </w:r>
          <w:r w:rsidRPr="00ED7095">
            <w:rPr>
              <w:rFonts w:eastAsia="Times New Roman"/>
              <w:i/>
              <w:iCs/>
            </w:rPr>
            <w:t>Material Flow Cost Accounting</w:t>
          </w:r>
          <w:r>
            <w:rPr>
              <w:rFonts w:eastAsia="Times New Roman"/>
              <w:i/>
              <w:iCs/>
            </w:rPr>
            <w:t xml:space="preserve"> and Value Added Statements as Planning Instruments for Sustainability Management</w:t>
          </w:r>
          <w:r>
            <w:rPr>
              <w:rFonts w:eastAsia="Times New Roman"/>
            </w:rPr>
            <w:t>.</w:t>
          </w:r>
        </w:p>
        <w:p w14:paraId="2035FCC4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Syafriana, M. (2021). </w:t>
          </w:r>
          <w:r>
            <w:rPr>
              <w:rFonts w:eastAsia="Times New Roman"/>
              <w:i/>
              <w:iCs/>
            </w:rPr>
            <w:t xml:space="preserve">Implikasi </w:t>
          </w:r>
          <w:r w:rsidRPr="00ED7095">
            <w:rPr>
              <w:rFonts w:eastAsia="Times New Roman"/>
              <w:i/>
              <w:iCs/>
            </w:rPr>
            <w:t>Return On Assets</w:t>
          </w:r>
          <w:r>
            <w:rPr>
              <w:rFonts w:eastAsia="Times New Roman"/>
              <w:i/>
              <w:iCs/>
            </w:rPr>
            <w:t xml:space="preserve"> (Roa) Perbankan Indonesia</w:t>
          </w:r>
          <w:r>
            <w:rPr>
              <w:rFonts w:eastAsia="Times New Roman"/>
            </w:rPr>
            <w:t>. 1–13.</w:t>
          </w:r>
        </w:p>
        <w:p w14:paraId="522EB71B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Tambunan, A. L., Aristi, M. D., &amp; Azmi, Z. (2023). Pengaruh Biaya Lingkungan dan Corporate Social Responsibility Terhadap Kinerja Keuangan. </w:t>
          </w:r>
          <w:r>
            <w:rPr>
              <w:rFonts w:eastAsia="Times New Roman"/>
              <w:i/>
              <w:iCs/>
            </w:rPr>
            <w:t>Jurnal Wira Ekonomi Mikroskil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13</w:t>
          </w:r>
          <w:r>
            <w:rPr>
              <w:rFonts w:eastAsia="Times New Roman"/>
            </w:rPr>
            <w:t>(1), 1–9. https://doi.org/10.55601/jwem.v13i1.936</w:t>
          </w:r>
        </w:p>
        <w:p w14:paraId="653360B8" w14:textId="77777777" w:rsidR="00275197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/>
            </w:rPr>
          </w:pPr>
          <w:r>
            <w:rPr>
              <w:rFonts w:eastAsia="Times New Roman"/>
            </w:rPr>
            <w:t xml:space="preserve">Wiwin, N. A., &amp; Harianto, S. (2014). Dampak Negatif Industri Pt. Semen Indonesia Terhadap Masyarakat Desa Temandang. </w:t>
          </w:r>
          <w:r>
            <w:rPr>
              <w:rFonts w:eastAsia="Times New Roman"/>
              <w:i/>
              <w:iCs/>
            </w:rPr>
            <w:t>Paradigma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2</w:t>
          </w:r>
          <w:r>
            <w:rPr>
              <w:rFonts w:eastAsia="Times New Roman"/>
            </w:rPr>
            <w:t>(1), 1–7.</w:t>
          </w:r>
        </w:p>
        <w:p w14:paraId="7F1271D8" w14:textId="77777777" w:rsidR="00275197" w:rsidRPr="00C97908" w:rsidRDefault="00275197" w:rsidP="00275197">
          <w:pPr>
            <w:autoSpaceDE w:val="0"/>
            <w:autoSpaceDN w:val="0"/>
            <w:spacing w:line="360" w:lineRule="auto"/>
            <w:ind w:left="-990" w:hanging="480"/>
            <w:jc w:val="both"/>
            <w:rPr>
              <w:rFonts w:eastAsia="Times New Roman" w:cs="Times New Roman"/>
              <w:szCs w:val="24"/>
            </w:rPr>
          </w:pPr>
          <w:r>
            <w:rPr>
              <w:rFonts w:eastAsia="Times New Roman"/>
            </w:rPr>
            <w:t> </w:t>
          </w:r>
        </w:p>
      </w:sdtContent>
    </w:sdt>
    <w:p w14:paraId="01A6671B" w14:textId="77777777" w:rsidR="00275197" w:rsidRPr="00C97908" w:rsidRDefault="00275197" w:rsidP="00275197">
      <w:pPr>
        <w:spacing w:line="360" w:lineRule="auto"/>
        <w:ind w:left="360" w:hanging="360"/>
        <w:jc w:val="both"/>
        <w:rPr>
          <w:rFonts w:eastAsiaTheme="majorEastAsia" w:cs="Times New Roman"/>
          <w:bCs/>
          <w:szCs w:val="24"/>
        </w:rPr>
      </w:pPr>
    </w:p>
    <w:p w14:paraId="67CE1F31" w14:textId="77777777" w:rsidR="00F95179" w:rsidRPr="00275197" w:rsidRDefault="00F95179" w:rsidP="00275197">
      <w:pPr>
        <w:ind w:left="709"/>
      </w:pPr>
    </w:p>
    <w:sectPr w:rsidR="00F95179" w:rsidRPr="00275197" w:rsidSect="00141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D2A9" w14:textId="77777777" w:rsidR="003C5F16" w:rsidRDefault="003C5F16">
      <w:pPr>
        <w:spacing w:after="0"/>
      </w:pPr>
      <w:r>
        <w:separator/>
      </w:r>
    </w:p>
  </w:endnote>
  <w:endnote w:type="continuationSeparator" w:id="0">
    <w:p w14:paraId="31C7BAB1" w14:textId="77777777" w:rsidR="003C5F16" w:rsidRDefault="003C5F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3CC8" w14:textId="77777777" w:rsidR="004B2EAF" w:rsidRDefault="004B2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9EE4" w14:textId="77777777" w:rsidR="00F95179" w:rsidRDefault="00F95179">
    <w:pPr>
      <w:pStyle w:val="Footer"/>
      <w:jc w:val="center"/>
    </w:pPr>
  </w:p>
  <w:p w14:paraId="4D0A5816" w14:textId="77777777" w:rsidR="00F95179" w:rsidRDefault="00F951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F741" w14:textId="77777777" w:rsidR="00F95179" w:rsidRPr="00CF4B35" w:rsidRDefault="00275197">
    <w:pPr>
      <w:pStyle w:val="Footer"/>
      <w:jc w:val="center"/>
      <w:rPr>
        <w:caps/>
        <w:noProof/>
      </w:rPr>
    </w:pPr>
    <w:r w:rsidRPr="00CF4B35">
      <w:rPr>
        <w:caps/>
      </w:rPr>
      <w:fldChar w:fldCharType="begin"/>
    </w:r>
    <w:r w:rsidRPr="00CF4B35">
      <w:rPr>
        <w:caps/>
      </w:rPr>
      <w:instrText xml:space="preserve"> PAGE   \* MERGEFORMAT </w:instrText>
    </w:r>
    <w:r w:rsidRPr="00CF4B35">
      <w:rPr>
        <w:caps/>
      </w:rPr>
      <w:fldChar w:fldCharType="separate"/>
    </w:r>
    <w:r w:rsidR="002E0B4B">
      <w:rPr>
        <w:caps/>
        <w:noProof/>
      </w:rPr>
      <w:t>1</w:t>
    </w:r>
    <w:r w:rsidRPr="00CF4B35">
      <w:rPr>
        <w:caps/>
        <w:noProof/>
      </w:rPr>
      <w:fldChar w:fldCharType="end"/>
    </w:r>
  </w:p>
  <w:p w14:paraId="37BA36A8" w14:textId="77777777" w:rsidR="00F95179" w:rsidRDefault="00F95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9546" w14:textId="77777777" w:rsidR="003C5F16" w:rsidRDefault="003C5F16">
      <w:pPr>
        <w:spacing w:after="0"/>
      </w:pPr>
      <w:r>
        <w:separator/>
      </w:r>
    </w:p>
  </w:footnote>
  <w:footnote w:type="continuationSeparator" w:id="0">
    <w:p w14:paraId="18FC58F1" w14:textId="77777777" w:rsidR="003C5F16" w:rsidRDefault="003C5F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3A9C" w14:textId="599FE321" w:rsidR="004B2EAF" w:rsidRDefault="00000000">
    <w:pPr>
      <w:pStyle w:val="Header"/>
    </w:pPr>
    <w:r>
      <w:rPr>
        <w:noProof/>
      </w:rPr>
      <w:pict w14:anchorId="65D957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1300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0318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137532" w14:textId="5E078C9B" w:rsidR="00F95179" w:rsidRDefault="00000000">
        <w:pPr>
          <w:pStyle w:val="Header"/>
          <w:jc w:val="right"/>
        </w:pPr>
        <w:r>
          <w:rPr>
            <w:noProof/>
          </w:rPr>
          <w:pict w14:anchorId="62A9F0D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6313002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  <w10:wrap anchorx="margin" anchory="margin"/>
            </v:shape>
          </w:pict>
        </w:r>
        <w:r w:rsidR="00275197">
          <w:fldChar w:fldCharType="begin"/>
        </w:r>
        <w:r w:rsidR="00275197">
          <w:instrText xml:space="preserve"> PAGE   \* MERGEFORMAT </w:instrText>
        </w:r>
        <w:r w:rsidR="00275197">
          <w:fldChar w:fldCharType="separate"/>
        </w:r>
        <w:r w:rsidR="00275197">
          <w:rPr>
            <w:noProof/>
          </w:rPr>
          <w:t>1</w:t>
        </w:r>
        <w:r w:rsidR="00275197">
          <w:rPr>
            <w:noProof/>
          </w:rPr>
          <w:fldChar w:fldCharType="end"/>
        </w:r>
      </w:p>
    </w:sdtContent>
  </w:sdt>
  <w:p w14:paraId="5283CFF0" w14:textId="77777777" w:rsidR="00F95179" w:rsidRDefault="00F951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CADC" w14:textId="60FF832B" w:rsidR="004B2EAF" w:rsidRDefault="00000000">
    <w:pPr>
      <w:pStyle w:val="Header"/>
    </w:pPr>
    <w:r>
      <w:rPr>
        <w:noProof/>
      </w:rPr>
      <w:pict w14:anchorId="4557F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31300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35E"/>
    <w:multiLevelType w:val="hybridMultilevel"/>
    <w:tmpl w:val="BE624A04"/>
    <w:lvl w:ilvl="0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AF6943"/>
    <w:multiLevelType w:val="hybridMultilevel"/>
    <w:tmpl w:val="623ADE5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FA40DD"/>
    <w:multiLevelType w:val="hybridMultilevel"/>
    <w:tmpl w:val="B720DDB4"/>
    <w:lvl w:ilvl="0" w:tplc="CC320F8E">
      <w:start w:val="1"/>
      <w:numFmt w:val="decimal"/>
      <w:pStyle w:val="Subtitle3"/>
      <w:lvlText w:val="3.7.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2950"/>
    <w:multiLevelType w:val="hybridMultilevel"/>
    <w:tmpl w:val="B6BCE3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63F63"/>
    <w:multiLevelType w:val="hybridMultilevel"/>
    <w:tmpl w:val="691E1B70"/>
    <w:lvl w:ilvl="0" w:tplc="D86895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41948"/>
    <w:multiLevelType w:val="hybridMultilevel"/>
    <w:tmpl w:val="3EEAEE60"/>
    <w:lvl w:ilvl="0" w:tplc="C05C385C">
      <w:start w:val="1"/>
      <w:numFmt w:val="decimal"/>
      <w:pStyle w:val="SUBSUBBAB44"/>
      <w:lvlText w:val="4.4.%1."/>
      <w:lvlJc w:val="left"/>
      <w:pPr>
        <w:ind w:left="5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60" w:hanging="360"/>
      </w:pPr>
    </w:lvl>
    <w:lvl w:ilvl="2" w:tplc="0421001B" w:tentative="1">
      <w:start w:val="1"/>
      <w:numFmt w:val="lowerRoman"/>
      <w:lvlText w:val="%3."/>
      <w:lvlJc w:val="right"/>
      <w:pPr>
        <w:ind w:left="1980" w:hanging="180"/>
      </w:p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618439C"/>
    <w:multiLevelType w:val="hybridMultilevel"/>
    <w:tmpl w:val="179C1B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DE063A"/>
    <w:multiLevelType w:val="hybridMultilevel"/>
    <w:tmpl w:val="3D2E5D7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C0EEF66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A3133"/>
    <w:multiLevelType w:val="hybridMultilevel"/>
    <w:tmpl w:val="26D057B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C76FE7"/>
    <w:multiLevelType w:val="hybridMultilevel"/>
    <w:tmpl w:val="32F08D90"/>
    <w:lvl w:ilvl="0" w:tplc="32A8DE7E">
      <w:start w:val="1"/>
      <w:numFmt w:val="decimal"/>
      <w:pStyle w:val="Title"/>
      <w:lvlText w:val="4.%1."/>
      <w:lvlJc w:val="center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EB567A"/>
    <w:multiLevelType w:val="hybridMultilevel"/>
    <w:tmpl w:val="557AB82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4F2E30"/>
    <w:multiLevelType w:val="hybridMultilevel"/>
    <w:tmpl w:val="2B7A3F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476989"/>
    <w:multiLevelType w:val="hybridMultilevel"/>
    <w:tmpl w:val="6958C62C"/>
    <w:lvl w:ilvl="0" w:tplc="462A04BC">
      <w:start w:val="1"/>
      <w:numFmt w:val="decimal"/>
      <w:pStyle w:val="SUBBAB5"/>
      <w:lvlText w:val="5.%1."/>
      <w:lvlJc w:val="center"/>
      <w:pPr>
        <w:ind w:left="36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17F87"/>
    <w:multiLevelType w:val="hybridMultilevel"/>
    <w:tmpl w:val="419E97BC"/>
    <w:lvl w:ilvl="0" w:tplc="C5968F36">
      <w:start w:val="1"/>
      <w:numFmt w:val="decimal"/>
      <w:pStyle w:val="SUBSUBBAB43"/>
      <w:lvlText w:val="4.3.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2A2E4B"/>
    <w:multiLevelType w:val="hybridMultilevel"/>
    <w:tmpl w:val="593259E4"/>
    <w:lvl w:ilvl="0" w:tplc="190E7650">
      <w:start w:val="1"/>
      <w:numFmt w:val="decimal"/>
      <w:pStyle w:val="Style3"/>
      <w:lvlText w:val="3.%1."/>
      <w:lvlJc w:val="center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343F"/>
    <w:multiLevelType w:val="hybridMultilevel"/>
    <w:tmpl w:val="8618AB8A"/>
    <w:lvl w:ilvl="0" w:tplc="5C825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7148B"/>
    <w:multiLevelType w:val="hybridMultilevel"/>
    <w:tmpl w:val="D55E0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C0397"/>
    <w:multiLevelType w:val="hybridMultilevel"/>
    <w:tmpl w:val="D3329C3C"/>
    <w:lvl w:ilvl="0" w:tplc="5708383C">
      <w:start w:val="1"/>
      <w:numFmt w:val="decimal"/>
      <w:pStyle w:val="Heading4"/>
      <w:lvlText w:val="3.%1."/>
      <w:lvlJc w:val="center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031F5"/>
    <w:multiLevelType w:val="hybridMultilevel"/>
    <w:tmpl w:val="8A1E2042"/>
    <w:lvl w:ilvl="0" w:tplc="189A26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B7F2C"/>
    <w:multiLevelType w:val="hybridMultilevel"/>
    <w:tmpl w:val="0D942DF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0F0CFE"/>
    <w:multiLevelType w:val="hybridMultilevel"/>
    <w:tmpl w:val="33328B3C"/>
    <w:lvl w:ilvl="0" w:tplc="2278D3CC">
      <w:start w:val="1"/>
      <w:numFmt w:val="decimal"/>
      <w:pStyle w:val="Subtitle"/>
      <w:lvlText w:val="2.1.%1."/>
      <w:lvlJc w:val="left"/>
      <w:pPr>
        <w:ind w:left="11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90" w:hanging="360"/>
      </w:pPr>
    </w:lvl>
    <w:lvl w:ilvl="2" w:tplc="0421001B" w:tentative="1">
      <w:start w:val="1"/>
      <w:numFmt w:val="lowerRoman"/>
      <w:lvlText w:val="%3."/>
      <w:lvlJc w:val="right"/>
      <w:pPr>
        <w:ind w:left="2610" w:hanging="180"/>
      </w:pPr>
    </w:lvl>
    <w:lvl w:ilvl="3" w:tplc="0421000F" w:tentative="1">
      <w:start w:val="1"/>
      <w:numFmt w:val="decimal"/>
      <w:lvlText w:val="%4."/>
      <w:lvlJc w:val="left"/>
      <w:pPr>
        <w:ind w:left="3330" w:hanging="360"/>
      </w:pPr>
    </w:lvl>
    <w:lvl w:ilvl="4" w:tplc="04210019" w:tentative="1">
      <w:start w:val="1"/>
      <w:numFmt w:val="lowerLetter"/>
      <w:lvlText w:val="%5."/>
      <w:lvlJc w:val="left"/>
      <w:pPr>
        <w:ind w:left="4050" w:hanging="360"/>
      </w:pPr>
    </w:lvl>
    <w:lvl w:ilvl="5" w:tplc="0421001B" w:tentative="1">
      <w:start w:val="1"/>
      <w:numFmt w:val="lowerRoman"/>
      <w:lvlText w:val="%6."/>
      <w:lvlJc w:val="right"/>
      <w:pPr>
        <w:ind w:left="4770" w:hanging="180"/>
      </w:pPr>
    </w:lvl>
    <w:lvl w:ilvl="6" w:tplc="0421000F" w:tentative="1">
      <w:start w:val="1"/>
      <w:numFmt w:val="decimal"/>
      <w:lvlText w:val="%7."/>
      <w:lvlJc w:val="left"/>
      <w:pPr>
        <w:ind w:left="5490" w:hanging="360"/>
      </w:pPr>
    </w:lvl>
    <w:lvl w:ilvl="7" w:tplc="04210019" w:tentative="1">
      <w:start w:val="1"/>
      <w:numFmt w:val="lowerLetter"/>
      <w:lvlText w:val="%8."/>
      <w:lvlJc w:val="left"/>
      <w:pPr>
        <w:ind w:left="6210" w:hanging="360"/>
      </w:pPr>
    </w:lvl>
    <w:lvl w:ilvl="8" w:tplc="0421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3B270ABF"/>
    <w:multiLevelType w:val="hybridMultilevel"/>
    <w:tmpl w:val="1DF0C38E"/>
    <w:lvl w:ilvl="0" w:tplc="A6CA0E98">
      <w:start w:val="1"/>
      <w:numFmt w:val="decimal"/>
      <w:pStyle w:val="SUBSUBBAB24"/>
      <w:lvlText w:val="2.4.%1."/>
      <w:lvlJc w:val="left"/>
      <w:pPr>
        <w:ind w:left="1800" w:hanging="360"/>
      </w:pPr>
      <w:rPr>
        <w:rFonts w:hint="default"/>
        <w:b/>
        <w:bCs w:val="0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3A2C70"/>
    <w:multiLevelType w:val="hybridMultilevel"/>
    <w:tmpl w:val="FA8EACD4"/>
    <w:lvl w:ilvl="0" w:tplc="5F0EFAA6">
      <w:start w:val="1"/>
      <w:numFmt w:val="decimal"/>
      <w:pStyle w:val="SUBSUBBAB"/>
      <w:lvlText w:val="2.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46EDE"/>
    <w:multiLevelType w:val="hybridMultilevel"/>
    <w:tmpl w:val="1E74C3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3E0AE0"/>
    <w:multiLevelType w:val="hybridMultilevel"/>
    <w:tmpl w:val="6CE89F2A"/>
    <w:lvl w:ilvl="0" w:tplc="B9766144">
      <w:start w:val="1"/>
      <w:numFmt w:val="decimal"/>
      <w:pStyle w:val="Heading3"/>
      <w:lvlText w:val="2.%1."/>
      <w:lvlJc w:val="center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30D2C"/>
    <w:multiLevelType w:val="hybridMultilevel"/>
    <w:tmpl w:val="7A2A0FDE"/>
    <w:lvl w:ilvl="0" w:tplc="FAECC46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A7A7037"/>
    <w:multiLevelType w:val="hybridMultilevel"/>
    <w:tmpl w:val="558C2DA4"/>
    <w:lvl w:ilvl="0" w:tplc="3CACF4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252639"/>
    <w:multiLevelType w:val="hybridMultilevel"/>
    <w:tmpl w:val="C20602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A442C6"/>
    <w:multiLevelType w:val="hybridMultilevel"/>
    <w:tmpl w:val="24E236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2D7ECD"/>
    <w:multiLevelType w:val="hybridMultilevel"/>
    <w:tmpl w:val="E968ECEE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210019">
      <w:start w:val="1"/>
      <w:numFmt w:val="lowerLetter"/>
      <w:lvlText w:val="%2."/>
      <w:lvlJc w:val="left"/>
      <w:pPr>
        <w:ind w:left="2790" w:hanging="360"/>
      </w:p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0" w15:restartNumberingAfterBreak="0">
    <w:nsid w:val="55A43BA5"/>
    <w:multiLevelType w:val="hybridMultilevel"/>
    <w:tmpl w:val="0B3EC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8712E"/>
    <w:multiLevelType w:val="hybridMultilevel"/>
    <w:tmpl w:val="7D2EBA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56C14"/>
    <w:multiLevelType w:val="hybridMultilevel"/>
    <w:tmpl w:val="035AED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5037A"/>
    <w:multiLevelType w:val="hybridMultilevel"/>
    <w:tmpl w:val="623ADE5A"/>
    <w:lvl w:ilvl="0" w:tplc="6C0C772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9209D8"/>
    <w:multiLevelType w:val="hybridMultilevel"/>
    <w:tmpl w:val="AD46FD7C"/>
    <w:lvl w:ilvl="0" w:tplc="C3A8AC8A">
      <w:start w:val="1"/>
      <w:numFmt w:val="decimal"/>
      <w:pStyle w:val="SUBSUBBAB37"/>
      <w:lvlText w:val="3.7.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3D6917"/>
    <w:multiLevelType w:val="hybridMultilevel"/>
    <w:tmpl w:val="B9822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437D0"/>
    <w:multiLevelType w:val="hybridMultilevel"/>
    <w:tmpl w:val="839ECBF0"/>
    <w:lvl w:ilvl="0" w:tplc="189A269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8D4269"/>
    <w:multiLevelType w:val="hybridMultilevel"/>
    <w:tmpl w:val="65BE84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134B4"/>
    <w:multiLevelType w:val="hybridMultilevel"/>
    <w:tmpl w:val="E7D8E264"/>
    <w:lvl w:ilvl="0" w:tplc="C0EEF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63081"/>
    <w:multiLevelType w:val="hybridMultilevel"/>
    <w:tmpl w:val="162C0494"/>
    <w:lvl w:ilvl="0" w:tplc="91226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FC22B0"/>
    <w:multiLevelType w:val="hybridMultilevel"/>
    <w:tmpl w:val="998041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0668E"/>
    <w:multiLevelType w:val="hybridMultilevel"/>
    <w:tmpl w:val="A3404FEA"/>
    <w:lvl w:ilvl="0" w:tplc="138E6B7E">
      <w:start w:val="1"/>
      <w:numFmt w:val="decimal"/>
      <w:pStyle w:val="SUBSUBBAB34"/>
      <w:lvlText w:val="3.4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9127B"/>
    <w:multiLevelType w:val="hybridMultilevel"/>
    <w:tmpl w:val="557AB82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4D36A8"/>
    <w:multiLevelType w:val="hybridMultilevel"/>
    <w:tmpl w:val="429E1E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13510A"/>
    <w:multiLevelType w:val="hybridMultilevel"/>
    <w:tmpl w:val="7D407B8E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FD13E91"/>
    <w:multiLevelType w:val="hybridMultilevel"/>
    <w:tmpl w:val="F6A22946"/>
    <w:lvl w:ilvl="0" w:tplc="E63AD600">
      <w:start w:val="1"/>
      <w:numFmt w:val="decimal"/>
      <w:pStyle w:val="Heading2"/>
      <w:lvlText w:val="1.%1."/>
      <w:lvlJc w:val="center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646561">
    <w:abstractNumId w:val="30"/>
  </w:num>
  <w:num w:numId="2" w16cid:durableId="480007142">
    <w:abstractNumId w:val="16"/>
  </w:num>
  <w:num w:numId="3" w16cid:durableId="1914927392">
    <w:abstractNumId w:val="29"/>
  </w:num>
  <w:num w:numId="4" w16cid:durableId="537015341">
    <w:abstractNumId w:val="45"/>
  </w:num>
  <w:num w:numId="5" w16cid:durableId="1982078911">
    <w:abstractNumId w:val="24"/>
  </w:num>
  <w:num w:numId="6" w16cid:durableId="417406571">
    <w:abstractNumId w:val="31"/>
  </w:num>
  <w:num w:numId="7" w16cid:durableId="73279562">
    <w:abstractNumId w:val="37"/>
  </w:num>
  <w:num w:numId="8" w16cid:durableId="2087528212">
    <w:abstractNumId w:val="28"/>
  </w:num>
  <w:num w:numId="9" w16cid:durableId="330060171">
    <w:abstractNumId w:val="20"/>
  </w:num>
  <w:num w:numId="10" w16cid:durableId="151024753">
    <w:abstractNumId w:val="17"/>
  </w:num>
  <w:num w:numId="11" w16cid:durableId="1887060897">
    <w:abstractNumId w:val="15"/>
  </w:num>
  <w:num w:numId="12" w16cid:durableId="27679367">
    <w:abstractNumId w:val="32"/>
  </w:num>
  <w:num w:numId="13" w16cid:durableId="1556089868">
    <w:abstractNumId w:val="2"/>
  </w:num>
  <w:num w:numId="14" w16cid:durableId="2088647504">
    <w:abstractNumId w:val="7"/>
  </w:num>
  <w:num w:numId="15" w16cid:durableId="1806847779">
    <w:abstractNumId w:val="11"/>
  </w:num>
  <w:num w:numId="16" w16cid:durableId="1073313171">
    <w:abstractNumId w:val="27"/>
  </w:num>
  <w:num w:numId="17" w16cid:durableId="1490753278">
    <w:abstractNumId w:val="6"/>
  </w:num>
  <w:num w:numId="18" w16cid:durableId="1880780512">
    <w:abstractNumId w:val="41"/>
  </w:num>
  <w:num w:numId="19" w16cid:durableId="2102874173">
    <w:abstractNumId w:val="9"/>
  </w:num>
  <w:num w:numId="20" w16cid:durableId="189416190">
    <w:abstractNumId w:val="3"/>
  </w:num>
  <w:num w:numId="21" w16cid:durableId="1469322458">
    <w:abstractNumId w:val="19"/>
  </w:num>
  <w:num w:numId="22" w16cid:durableId="1618834909">
    <w:abstractNumId w:val="10"/>
  </w:num>
  <w:num w:numId="23" w16cid:durableId="170149178">
    <w:abstractNumId w:val="26"/>
  </w:num>
  <w:num w:numId="24" w16cid:durableId="1223910655">
    <w:abstractNumId w:val="8"/>
  </w:num>
  <w:num w:numId="25" w16cid:durableId="740980299">
    <w:abstractNumId w:val="25"/>
  </w:num>
  <w:num w:numId="26" w16cid:durableId="1472551880">
    <w:abstractNumId w:val="42"/>
  </w:num>
  <w:num w:numId="27" w16cid:durableId="2097747778">
    <w:abstractNumId w:val="4"/>
  </w:num>
  <w:num w:numId="28" w16cid:durableId="737827297">
    <w:abstractNumId w:val="23"/>
  </w:num>
  <w:num w:numId="29" w16cid:durableId="1947343002">
    <w:abstractNumId w:val="13"/>
  </w:num>
  <w:num w:numId="30" w16cid:durableId="807473268">
    <w:abstractNumId w:val="43"/>
  </w:num>
  <w:num w:numId="31" w16cid:durableId="1506171397">
    <w:abstractNumId w:val="5"/>
  </w:num>
  <w:num w:numId="32" w16cid:durableId="250625065">
    <w:abstractNumId w:val="22"/>
  </w:num>
  <w:num w:numId="33" w16cid:durableId="1321881384">
    <w:abstractNumId w:val="14"/>
  </w:num>
  <w:num w:numId="34" w16cid:durableId="1970552918">
    <w:abstractNumId w:val="12"/>
  </w:num>
  <w:num w:numId="35" w16cid:durableId="141852525">
    <w:abstractNumId w:val="18"/>
  </w:num>
  <w:num w:numId="36" w16cid:durableId="241528708">
    <w:abstractNumId w:val="36"/>
  </w:num>
  <w:num w:numId="37" w16cid:durableId="975139255">
    <w:abstractNumId w:val="45"/>
    <w:lvlOverride w:ilvl="0">
      <w:startOverride w:val="1"/>
    </w:lvlOverride>
  </w:num>
  <w:num w:numId="38" w16cid:durableId="9721041">
    <w:abstractNumId w:val="34"/>
  </w:num>
  <w:num w:numId="39" w16cid:durableId="415713348">
    <w:abstractNumId w:val="21"/>
  </w:num>
  <w:num w:numId="40" w16cid:durableId="579674490">
    <w:abstractNumId w:val="35"/>
  </w:num>
  <w:num w:numId="41" w16cid:durableId="1359896221">
    <w:abstractNumId w:val="39"/>
  </w:num>
  <w:num w:numId="42" w16cid:durableId="210654233">
    <w:abstractNumId w:val="44"/>
  </w:num>
  <w:num w:numId="43" w16cid:durableId="750544646">
    <w:abstractNumId w:val="33"/>
  </w:num>
  <w:num w:numId="44" w16cid:durableId="1060129879">
    <w:abstractNumId w:val="1"/>
  </w:num>
  <w:num w:numId="45" w16cid:durableId="920062263">
    <w:abstractNumId w:val="0"/>
  </w:num>
  <w:num w:numId="46" w16cid:durableId="1786273261">
    <w:abstractNumId w:val="38"/>
  </w:num>
  <w:num w:numId="47" w16cid:durableId="208702292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BB4"/>
    <w:rsid w:val="000B60DF"/>
    <w:rsid w:val="000B7C11"/>
    <w:rsid w:val="00141BB4"/>
    <w:rsid w:val="0022538A"/>
    <w:rsid w:val="002372D6"/>
    <w:rsid w:val="00275197"/>
    <w:rsid w:val="002E0B4B"/>
    <w:rsid w:val="003C5F16"/>
    <w:rsid w:val="004B2EAF"/>
    <w:rsid w:val="005479E1"/>
    <w:rsid w:val="006E01DB"/>
    <w:rsid w:val="008D2DF3"/>
    <w:rsid w:val="00D45EB3"/>
    <w:rsid w:val="00E620AF"/>
    <w:rsid w:val="00E664C1"/>
    <w:rsid w:val="00F9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BED3E"/>
  <w15:docId w15:val="{F7EB4DDE-6BBF-4B21-A129-19B7CDAF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2"/>
    <w:qFormat/>
    <w:rsid w:val="00141BB4"/>
    <w:pPr>
      <w:spacing w:after="16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JUDUL"/>
    <w:basedOn w:val="Normal"/>
    <w:next w:val="Normal"/>
    <w:link w:val="Heading1Char"/>
    <w:autoRedefine/>
    <w:uiPriority w:val="9"/>
    <w:qFormat/>
    <w:rsid w:val="00141BB4"/>
    <w:pPr>
      <w:spacing w:after="0" w:line="360" w:lineRule="auto"/>
      <w:outlineLvl w:val="0"/>
    </w:pPr>
    <w:rPr>
      <w:b/>
    </w:rPr>
  </w:style>
  <w:style w:type="paragraph" w:styleId="Heading2">
    <w:name w:val="heading 2"/>
    <w:aliases w:val="SUB 1"/>
    <w:basedOn w:val="Normal"/>
    <w:next w:val="Normal"/>
    <w:link w:val="Heading2Char"/>
    <w:uiPriority w:val="9"/>
    <w:unhideWhenUsed/>
    <w:qFormat/>
    <w:rsid w:val="00141BB4"/>
    <w:pPr>
      <w:keepNext/>
      <w:keepLines/>
      <w:numPr>
        <w:numId w:val="4"/>
      </w:numPr>
      <w:spacing w:before="40" w:after="0"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SUB 2"/>
    <w:basedOn w:val="Heading2"/>
    <w:next w:val="Heading2"/>
    <w:link w:val="Heading3Char"/>
    <w:uiPriority w:val="9"/>
    <w:unhideWhenUsed/>
    <w:qFormat/>
    <w:rsid w:val="00141BB4"/>
    <w:pPr>
      <w:numPr>
        <w:numId w:val="5"/>
      </w:numPr>
      <w:outlineLvl w:val="2"/>
    </w:pPr>
    <w:rPr>
      <w:szCs w:val="24"/>
    </w:rPr>
  </w:style>
  <w:style w:type="paragraph" w:styleId="Heading4">
    <w:name w:val="heading 4"/>
    <w:aliases w:val="SUB 3"/>
    <w:basedOn w:val="Heading2"/>
    <w:next w:val="Heading2"/>
    <w:link w:val="Heading4Char"/>
    <w:autoRedefine/>
    <w:uiPriority w:val="9"/>
    <w:unhideWhenUsed/>
    <w:qFormat/>
    <w:rsid w:val="00141BB4"/>
    <w:pPr>
      <w:numPr>
        <w:numId w:val="10"/>
      </w:numPr>
      <w:spacing w:before="0" w:line="360" w:lineRule="auto"/>
      <w:ind w:left="360"/>
      <w:jc w:val="both"/>
      <w:outlineLvl w:val="3"/>
    </w:pPr>
    <w:rPr>
      <w:rFonts w:cs="Times New Roman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Char"/>
    <w:basedOn w:val="DefaultParagraphFont"/>
    <w:link w:val="Heading1"/>
    <w:uiPriority w:val="9"/>
    <w:rsid w:val="00141BB4"/>
    <w:rPr>
      <w:rFonts w:ascii="Times New Roman" w:hAnsi="Times New Roman"/>
      <w:b/>
      <w:sz w:val="24"/>
    </w:rPr>
  </w:style>
  <w:style w:type="character" w:customStyle="1" w:styleId="Heading2Char">
    <w:name w:val="Heading 2 Char"/>
    <w:aliases w:val="SUB 1 Char"/>
    <w:basedOn w:val="DefaultParagraphFont"/>
    <w:link w:val="Heading2"/>
    <w:uiPriority w:val="9"/>
    <w:rsid w:val="00141BB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aliases w:val="SUB 2 Char"/>
    <w:basedOn w:val="DefaultParagraphFont"/>
    <w:link w:val="Heading3"/>
    <w:uiPriority w:val="9"/>
    <w:rsid w:val="00141BB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aliases w:val="SUB 3 Char"/>
    <w:basedOn w:val="DefaultParagraphFont"/>
    <w:link w:val="Heading4"/>
    <w:uiPriority w:val="9"/>
    <w:rsid w:val="00141BB4"/>
    <w:rPr>
      <w:rFonts w:ascii="Times New Roman" w:eastAsiaTheme="majorEastAsia" w:hAnsi="Times New Roman" w:cs="Times New Roman"/>
      <w:b/>
      <w:iCs/>
      <w:sz w:val="24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41BB4"/>
    <w:pPr>
      <w:spacing w:after="200"/>
    </w:pPr>
    <w:rPr>
      <w:i/>
      <w:iCs/>
      <w:szCs w:val="18"/>
    </w:rPr>
  </w:style>
  <w:style w:type="paragraph" w:styleId="Header">
    <w:name w:val="header"/>
    <w:basedOn w:val="Normal"/>
    <w:link w:val="HeaderChar"/>
    <w:uiPriority w:val="99"/>
    <w:unhideWhenUsed/>
    <w:rsid w:val="00141B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1BB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41B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1BB4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41BB4"/>
    <w:rPr>
      <w:color w:val="808080"/>
    </w:rPr>
  </w:style>
  <w:style w:type="table" w:styleId="TableGrid">
    <w:name w:val="Table Grid"/>
    <w:basedOn w:val="TableNormal"/>
    <w:uiPriority w:val="39"/>
    <w:rsid w:val="0014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B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BB4"/>
    <w:rPr>
      <w:color w:val="605E5C"/>
      <w:shd w:val="clear" w:color="auto" w:fill="E1DFDD"/>
    </w:rPr>
  </w:style>
  <w:style w:type="paragraph" w:styleId="Subtitle">
    <w:name w:val="Subtitle"/>
    <w:aliases w:val="Subtitle 1"/>
    <w:basedOn w:val="Normal"/>
    <w:next w:val="Normal"/>
    <w:link w:val="SubtitleChar"/>
    <w:autoRedefine/>
    <w:uiPriority w:val="11"/>
    <w:rsid w:val="00141BB4"/>
    <w:pPr>
      <w:numPr>
        <w:numId w:val="9"/>
      </w:numPr>
      <w:spacing w:after="0" w:line="360" w:lineRule="auto"/>
      <w:ind w:left="900"/>
    </w:pPr>
    <w:rPr>
      <w:rFonts w:eastAsiaTheme="minorEastAsia"/>
      <w:b/>
      <w:iCs/>
      <w:spacing w:val="15"/>
    </w:rPr>
  </w:style>
  <w:style w:type="character" w:customStyle="1" w:styleId="SubtitleChar">
    <w:name w:val="Subtitle Char"/>
    <w:aliases w:val="Subtitle 1 Char"/>
    <w:basedOn w:val="DefaultParagraphFont"/>
    <w:link w:val="Subtitle"/>
    <w:uiPriority w:val="11"/>
    <w:rsid w:val="00141BB4"/>
    <w:rPr>
      <w:rFonts w:ascii="Times New Roman" w:eastAsiaTheme="minorEastAsia" w:hAnsi="Times New Roman"/>
      <w:b/>
      <w:iCs/>
      <w:spacing w:val="15"/>
      <w:sz w:val="24"/>
    </w:rPr>
  </w:style>
  <w:style w:type="paragraph" w:customStyle="1" w:styleId="Subtitle3">
    <w:name w:val="Sub title 3"/>
    <w:basedOn w:val="Normal"/>
    <w:next w:val="Heading3"/>
    <w:link w:val="Subtitle3Char"/>
    <w:rsid w:val="00141BB4"/>
    <w:pPr>
      <w:numPr>
        <w:numId w:val="13"/>
      </w:numPr>
      <w:spacing w:line="360" w:lineRule="auto"/>
    </w:pPr>
    <w:rPr>
      <w:b/>
    </w:rPr>
  </w:style>
  <w:style w:type="character" w:customStyle="1" w:styleId="Subtitle3Char">
    <w:name w:val="Sub title 3 Char"/>
    <w:basedOn w:val="DefaultParagraphFont"/>
    <w:link w:val="Subtitle3"/>
    <w:rsid w:val="00141BB4"/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41BB4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41BB4"/>
    <w:pPr>
      <w:tabs>
        <w:tab w:val="right" w:leader="dot" w:pos="7927"/>
      </w:tabs>
      <w:spacing w:after="100"/>
      <w:jc w:val="both"/>
    </w:pPr>
    <w:rPr>
      <w:rFonts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41BB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41BB4"/>
    <w:pPr>
      <w:tabs>
        <w:tab w:val="left" w:pos="900"/>
        <w:tab w:val="right" w:leader="dot" w:pos="7927"/>
      </w:tabs>
      <w:spacing w:after="100"/>
      <w:ind w:left="270"/>
    </w:pPr>
  </w:style>
  <w:style w:type="paragraph" w:styleId="NormalWeb">
    <w:name w:val="Normal (Web)"/>
    <w:basedOn w:val="Normal"/>
    <w:uiPriority w:val="99"/>
    <w:semiHidden/>
    <w:unhideWhenUsed/>
    <w:rsid w:val="00141BB4"/>
    <w:pPr>
      <w:spacing w:before="100" w:beforeAutospacing="1" w:after="100" w:afterAutospacing="1"/>
    </w:pPr>
    <w:rPr>
      <w:rFonts w:eastAsia="Times New Roman" w:cs="Times New Roman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141BB4"/>
    <w:rPr>
      <w:b/>
      <w:bCs/>
    </w:rPr>
  </w:style>
  <w:style w:type="character" w:styleId="Emphasis">
    <w:name w:val="Emphasis"/>
    <w:basedOn w:val="DefaultParagraphFont"/>
    <w:uiPriority w:val="20"/>
    <w:qFormat/>
    <w:rsid w:val="00141BB4"/>
    <w:rPr>
      <w:i/>
      <w:iCs/>
    </w:rPr>
  </w:style>
  <w:style w:type="paragraph" w:styleId="Title">
    <w:name w:val="Title"/>
    <w:aliases w:val="SUB 4.1"/>
    <w:basedOn w:val="SUBBAB"/>
    <w:next w:val="Heading2"/>
    <w:link w:val="TitleChar"/>
    <w:uiPriority w:val="10"/>
    <w:qFormat/>
    <w:rsid w:val="00141BB4"/>
    <w:pPr>
      <w:numPr>
        <w:numId w:val="19"/>
      </w:numPr>
      <w:contextualSpacing/>
    </w:pPr>
    <w:rPr>
      <w:rFonts w:cstheme="majorBidi"/>
      <w:spacing w:val="-10"/>
      <w:kern w:val="28"/>
      <w:szCs w:val="56"/>
    </w:rPr>
  </w:style>
  <w:style w:type="character" w:customStyle="1" w:styleId="TitleChar">
    <w:name w:val="Title Char"/>
    <w:aliases w:val="SUB 4.1 Char"/>
    <w:basedOn w:val="DefaultParagraphFont"/>
    <w:link w:val="Title"/>
    <w:uiPriority w:val="10"/>
    <w:rsid w:val="00141BB4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BAB">
    <w:name w:val="BAB"/>
    <w:basedOn w:val="Heading1"/>
    <w:next w:val="Heading1"/>
    <w:link w:val="BABChar"/>
    <w:qFormat/>
    <w:rsid w:val="00141BB4"/>
    <w:pPr>
      <w:jc w:val="center"/>
    </w:pPr>
    <w:rPr>
      <w:rFonts w:cs="Times New Roman"/>
      <w:szCs w:val="24"/>
    </w:rPr>
  </w:style>
  <w:style w:type="paragraph" w:customStyle="1" w:styleId="SUBBAB">
    <w:name w:val="SUB BAB"/>
    <w:basedOn w:val="Heading2"/>
    <w:link w:val="SUBBABChar"/>
    <w:qFormat/>
    <w:rsid w:val="00141BB4"/>
    <w:pPr>
      <w:spacing w:before="0" w:line="360" w:lineRule="auto"/>
      <w:ind w:left="540"/>
      <w:jc w:val="both"/>
    </w:pPr>
    <w:rPr>
      <w:rFonts w:cs="Times New Roman"/>
      <w:szCs w:val="24"/>
    </w:rPr>
  </w:style>
  <w:style w:type="character" w:customStyle="1" w:styleId="BABChar">
    <w:name w:val="BAB Char"/>
    <w:basedOn w:val="Heading1Char"/>
    <w:link w:val="BAB"/>
    <w:rsid w:val="00141BB4"/>
    <w:rPr>
      <w:rFonts w:ascii="Times New Roman" w:hAnsi="Times New Roman" w:cs="Times New Roman"/>
      <w:b/>
      <w:sz w:val="24"/>
      <w:szCs w:val="24"/>
    </w:rPr>
  </w:style>
  <w:style w:type="paragraph" w:customStyle="1" w:styleId="SUBSUBBAB">
    <w:name w:val="SUB SUB BAB"/>
    <w:basedOn w:val="SUBBAB"/>
    <w:next w:val="Heading3"/>
    <w:link w:val="SUBSUBBABChar"/>
    <w:qFormat/>
    <w:rsid w:val="00141BB4"/>
    <w:pPr>
      <w:numPr>
        <w:numId w:val="32"/>
      </w:numPr>
    </w:pPr>
    <w:rPr>
      <w:spacing w:val="15"/>
    </w:rPr>
  </w:style>
  <w:style w:type="character" w:customStyle="1" w:styleId="SUBBABChar">
    <w:name w:val="SUB BAB Char"/>
    <w:basedOn w:val="Heading2Char"/>
    <w:link w:val="SUBBAB"/>
    <w:rsid w:val="00141BB4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SUBSUBBAB34">
    <w:name w:val="SUB SUB BAB 3.4"/>
    <w:basedOn w:val="Heading3"/>
    <w:next w:val="Heading3"/>
    <w:link w:val="SUBSUBBAB34Char"/>
    <w:qFormat/>
    <w:rsid w:val="00141BB4"/>
    <w:pPr>
      <w:numPr>
        <w:numId w:val="18"/>
      </w:numPr>
      <w:spacing w:line="360" w:lineRule="auto"/>
    </w:pPr>
    <w:rPr>
      <w:rFonts w:cs="Times New Roman"/>
      <w:b w:val="0"/>
      <w:bCs/>
      <w:i/>
      <w:iCs/>
    </w:rPr>
  </w:style>
  <w:style w:type="character" w:customStyle="1" w:styleId="SUBSUBBABChar">
    <w:name w:val="SUB SUB BAB Char"/>
    <w:basedOn w:val="SubtitleChar"/>
    <w:link w:val="SUBSUBBAB"/>
    <w:rsid w:val="00141BB4"/>
    <w:rPr>
      <w:rFonts w:ascii="Times New Roman" w:eastAsiaTheme="majorEastAsia" w:hAnsi="Times New Roman" w:cs="Times New Roman"/>
      <w:b/>
      <w:iCs w:val="0"/>
      <w:spacing w:val="15"/>
      <w:sz w:val="24"/>
      <w:szCs w:val="24"/>
    </w:rPr>
  </w:style>
  <w:style w:type="paragraph" w:customStyle="1" w:styleId="SUBSUBBAB37">
    <w:name w:val="SUB SUB BAB 3.7"/>
    <w:basedOn w:val="Heading3"/>
    <w:next w:val="Heading3"/>
    <w:link w:val="SUBSUBBAB37Char"/>
    <w:qFormat/>
    <w:rsid w:val="00141BB4"/>
    <w:pPr>
      <w:numPr>
        <w:numId w:val="38"/>
      </w:numPr>
    </w:pPr>
    <w:rPr>
      <w:rFonts w:cs="Times New Roman"/>
    </w:rPr>
  </w:style>
  <w:style w:type="character" w:customStyle="1" w:styleId="SUBSUBBAB34Char">
    <w:name w:val="SUB SUB BAB 3.4 Char"/>
    <w:basedOn w:val="DefaultParagraphFont"/>
    <w:link w:val="SUBSUBBAB34"/>
    <w:rsid w:val="00141BB4"/>
    <w:rPr>
      <w:rFonts w:ascii="Times New Roman" w:eastAsiaTheme="majorEastAsia" w:hAnsi="Times New Roman" w:cs="Times New Roman"/>
      <w:bCs/>
      <w:i/>
      <w:iCs/>
      <w:sz w:val="24"/>
      <w:szCs w:val="24"/>
    </w:rPr>
  </w:style>
  <w:style w:type="paragraph" w:customStyle="1" w:styleId="SUBSUBBAB430">
    <w:name w:val="SUB SUB BAB 4.3"/>
    <w:basedOn w:val="Normal"/>
    <w:link w:val="SUBSUBBAB43Char"/>
    <w:qFormat/>
    <w:rsid w:val="00141BB4"/>
    <w:pPr>
      <w:spacing w:line="360" w:lineRule="auto"/>
      <w:ind w:left="360"/>
      <w:jc w:val="both"/>
    </w:pPr>
    <w:rPr>
      <w:rFonts w:cs="Times New Roman"/>
      <w:b/>
      <w:bCs/>
      <w:szCs w:val="24"/>
    </w:rPr>
  </w:style>
  <w:style w:type="character" w:customStyle="1" w:styleId="SUBSUBBAB37Char">
    <w:name w:val="SUB SUB BAB 3.7 Char"/>
    <w:basedOn w:val="Subtitle3Char"/>
    <w:link w:val="SUBSUBBAB37"/>
    <w:rsid w:val="00141BB4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SUBSUBBAB43">
    <w:name w:val="SUB SUB BAB 4.3."/>
    <w:basedOn w:val="SUBSUBBAB430"/>
    <w:next w:val="Heading3"/>
    <w:link w:val="SUBSUBBAB43Char0"/>
    <w:qFormat/>
    <w:rsid w:val="00141BB4"/>
    <w:pPr>
      <w:numPr>
        <w:numId w:val="29"/>
      </w:numPr>
    </w:pPr>
  </w:style>
  <w:style w:type="character" w:customStyle="1" w:styleId="SUBSUBBAB43Char">
    <w:name w:val="SUB SUB BAB 4.3 Char"/>
    <w:basedOn w:val="DefaultParagraphFont"/>
    <w:link w:val="SUBSUBBAB430"/>
    <w:rsid w:val="00141BB4"/>
    <w:rPr>
      <w:rFonts w:ascii="Times New Roman" w:hAnsi="Times New Roman" w:cs="Times New Roman"/>
      <w:b/>
      <w:bCs/>
      <w:sz w:val="24"/>
      <w:szCs w:val="24"/>
    </w:rPr>
  </w:style>
  <w:style w:type="paragraph" w:customStyle="1" w:styleId="SUBSUBBAB44">
    <w:name w:val="SUB SUB BAB 4.4."/>
    <w:basedOn w:val="SUBSUBBAB"/>
    <w:next w:val="Heading3"/>
    <w:link w:val="SUBSUBBAB44Char"/>
    <w:qFormat/>
    <w:rsid w:val="00141BB4"/>
    <w:pPr>
      <w:numPr>
        <w:numId w:val="31"/>
      </w:numPr>
    </w:pPr>
    <w:rPr>
      <w:b w:val="0"/>
      <w:bCs/>
    </w:rPr>
  </w:style>
  <w:style w:type="character" w:customStyle="1" w:styleId="SUBSUBBAB43Char0">
    <w:name w:val="SUB SUB BAB 4.3. Char"/>
    <w:basedOn w:val="SUBSUBBAB43Char"/>
    <w:link w:val="SUBSUBBAB43"/>
    <w:rsid w:val="00141BB4"/>
    <w:rPr>
      <w:rFonts w:ascii="Times New Roman" w:hAnsi="Times New Roman" w:cs="Times New Roman"/>
      <w:b/>
      <w:bCs/>
      <w:sz w:val="24"/>
      <w:szCs w:val="24"/>
    </w:rPr>
  </w:style>
  <w:style w:type="character" w:customStyle="1" w:styleId="SUBSUBBAB44Char">
    <w:name w:val="SUB SUB BAB 4.4. Char"/>
    <w:basedOn w:val="DefaultParagraphFont"/>
    <w:link w:val="SUBSUBBAB44"/>
    <w:rsid w:val="00141BB4"/>
    <w:rPr>
      <w:rFonts w:ascii="Times New Roman" w:eastAsiaTheme="majorEastAsia" w:hAnsi="Times New Roman" w:cs="Times New Roman"/>
      <w:bCs/>
      <w:spacing w:val="15"/>
      <w:sz w:val="24"/>
      <w:szCs w:val="24"/>
    </w:rPr>
  </w:style>
  <w:style w:type="paragraph" w:customStyle="1" w:styleId="Style1">
    <w:name w:val="Style1"/>
    <w:basedOn w:val="Heading1"/>
    <w:link w:val="Style1Char"/>
    <w:qFormat/>
    <w:rsid w:val="00141BB4"/>
    <w:rPr>
      <w:rFonts w:cs="Times New Roman"/>
      <w:b w:val="0"/>
      <w:bCs/>
      <w:szCs w:val="24"/>
    </w:rPr>
  </w:style>
  <w:style w:type="paragraph" w:customStyle="1" w:styleId="Style2">
    <w:name w:val="Style2"/>
    <w:basedOn w:val="Heading1"/>
    <w:next w:val="Heading1"/>
    <w:link w:val="Style2Char"/>
    <w:qFormat/>
    <w:rsid w:val="00141BB4"/>
  </w:style>
  <w:style w:type="character" w:customStyle="1" w:styleId="Style1Char">
    <w:name w:val="Style1 Char"/>
    <w:basedOn w:val="Heading1Char"/>
    <w:link w:val="Style1"/>
    <w:rsid w:val="00141BB4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Style2Char">
    <w:name w:val="Style2 Char"/>
    <w:basedOn w:val="Heading1Char"/>
    <w:link w:val="Style2"/>
    <w:rsid w:val="00141BB4"/>
    <w:rPr>
      <w:rFonts w:ascii="Times New Roman" w:hAnsi="Times New Roman"/>
      <w:b/>
      <w:sz w:val="24"/>
    </w:rPr>
  </w:style>
  <w:style w:type="paragraph" w:customStyle="1" w:styleId="Style3">
    <w:name w:val="Style3"/>
    <w:basedOn w:val="Heading2"/>
    <w:next w:val="Heading2"/>
    <w:link w:val="Style3Char"/>
    <w:qFormat/>
    <w:rsid w:val="00141BB4"/>
    <w:pPr>
      <w:numPr>
        <w:numId w:val="33"/>
      </w:numPr>
      <w:spacing w:line="360" w:lineRule="auto"/>
    </w:pPr>
    <w:rPr>
      <w:b w:val="0"/>
    </w:rPr>
  </w:style>
  <w:style w:type="paragraph" w:customStyle="1" w:styleId="SUBSUBBAB24">
    <w:name w:val="SUB SUB BAB 2.4."/>
    <w:basedOn w:val="Heading3"/>
    <w:link w:val="SUBSUBBAB24Char"/>
    <w:qFormat/>
    <w:rsid w:val="00141BB4"/>
    <w:pPr>
      <w:numPr>
        <w:numId w:val="39"/>
      </w:numPr>
    </w:pPr>
  </w:style>
  <w:style w:type="character" w:customStyle="1" w:styleId="Style3Char">
    <w:name w:val="Style3 Char"/>
    <w:basedOn w:val="Heading2Char"/>
    <w:link w:val="Style3"/>
    <w:rsid w:val="00141BB4"/>
    <w:rPr>
      <w:rFonts w:ascii="Times New Roman" w:eastAsiaTheme="majorEastAsia" w:hAnsi="Times New Roman" w:cstheme="majorBidi"/>
      <w:b w:val="0"/>
      <w:sz w:val="24"/>
      <w:szCs w:val="26"/>
    </w:rPr>
  </w:style>
  <w:style w:type="paragraph" w:customStyle="1" w:styleId="SUBBAB5">
    <w:name w:val="SUB BAB 5"/>
    <w:basedOn w:val="Heading2"/>
    <w:next w:val="Heading2"/>
    <w:link w:val="SUBBAB5Char"/>
    <w:qFormat/>
    <w:rsid w:val="00141BB4"/>
    <w:pPr>
      <w:numPr>
        <w:numId w:val="34"/>
      </w:numPr>
      <w:spacing w:line="360" w:lineRule="auto"/>
      <w:jc w:val="both"/>
    </w:pPr>
    <w:rPr>
      <w:rFonts w:cs="Times New Roman"/>
      <w:b w:val="0"/>
      <w:bCs/>
      <w:szCs w:val="24"/>
    </w:rPr>
  </w:style>
  <w:style w:type="character" w:customStyle="1" w:styleId="SUBSUBBAB24Char">
    <w:name w:val="SUB SUB BAB 2.4. Char"/>
    <w:basedOn w:val="Heading3Char"/>
    <w:link w:val="SUBSUBBAB24"/>
    <w:rsid w:val="00141BB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SUBBAB5Char">
    <w:name w:val="SUB BAB 5 Char"/>
    <w:basedOn w:val="Heading2Char"/>
    <w:link w:val="SUBBAB5"/>
    <w:rsid w:val="00141BB4"/>
    <w:rPr>
      <w:rFonts w:ascii="Times New Roman" w:eastAsiaTheme="majorEastAsia" w:hAnsi="Times New Roman" w:cs="Times New Roman"/>
      <w:b w:val="0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41BB4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141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BB4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1BB4"/>
    <w:rPr>
      <w:color w:val="954F72"/>
      <w:u w:val="single"/>
    </w:rPr>
  </w:style>
  <w:style w:type="paragraph" w:customStyle="1" w:styleId="msonormal0">
    <w:name w:val="msonormal"/>
    <w:basedOn w:val="Normal"/>
    <w:rsid w:val="00141BB4"/>
    <w:pPr>
      <w:spacing w:before="100" w:beforeAutospacing="1" w:after="100" w:afterAutospacing="1"/>
    </w:pPr>
    <w:rPr>
      <w:rFonts w:eastAsia="Times New Roman" w:cs="Times New Roman"/>
      <w:szCs w:val="24"/>
      <w:lang w:eastAsia="id-ID"/>
    </w:rPr>
  </w:style>
  <w:style w:type="paragraph" w:customStyle="1" w:styleId="xl65">
    <w:name w:val="xl65"/>
    <w:basedOn w:val="Normal"/>
    <w:rsid w:val="00141BB4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id-ID"/>
    </w:rPr>
  </w:style>
  <w:style w:type="paragraph" w:customStyle="1" w:styleId="xl66">
    <w:name w:val="xl66"/>
    <w:basedOn w:val="Normal"/>
    <w:rsid w:val="00141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id-ID"/>
    </w:rPr>
  </w:style>
  <w:style w:type="paragraph" w:customStyle="1" w:styleId="xl67">
    <w:name w:val="xl67"/>
    <w:basedOn w:val="Normal"/>
    <w:rsid w:val="00141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id-ID"/>
    </w:rPr>
  </w:style>
  <w:style w:type="paragraph" w:customStyle="1" w:styleId="xl68">
    <w:name w:val="xl68"/>
    <w:basedOn w:val="Normal"/>
    <w:rsid w:val="00141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id-ID"/>
    </w:rPr>
  </w:style>
  <w:style w:type="paragraph" w:customStyle="1" w:styleId="xl69">
    <w:name w:val="xl69"/>
    <w:basedOn w:val="Normal"/>
    <w:rsid w:val="00141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id-ID"/>
    </w:rPr>
  </w:style>
  <w:style w:type="paragraph" w:customStyle="1" w:styleId="xl70">
    <w:name w:val="xl70"/>
    <w:basedOn w:val="Normal"/>
    <w:rsid w:val="00141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id-ID"/>
    </w:rPr>
  </w:style>
  <w:style w:type="paragraph" w:customStyle="1" w:styleId="xl71">
    <w:name w:val="xl71"/>
    <w:basedOn w:val="Normal"/>
    <w:rsid w:val="00141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id-ID"/>
    </w:rPr>
  </w:style>
  <w:style w:type="character" w:customStyle="1" w:styleId="sw">
    <w:name w:val="sw"/>
    <w:basedOn w:val="DefaultParagraphFont"/>
    <w:rsid w:val="00141BB4"/>
  </w:style>
  <w:style w:type="paragraph" w:customStyle="1" w:styleId="xl72">
    <w:name w:val="xl72"/>
    <w:basedOn w:val="Normal"/>
    <w:rsid w:val="00141B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id-ID"/>
    </w:rPr>
  </w:style>
  <w:style w:type="paragraph" w:customStyle="1" w:styleId="xl73">
    <w:name w:val="xl73"/>
    <w:basedOn w:val="Normal"/>
    <w:rsid w:val="00141BB4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id-ID"/>
    </w:rPr>
  </w:style>
  <w:style w:type="paragraph" w:customStyle="1" w:styleId="xl74">
    <w:name w:val="xl74"/>
    <w:basedOn w:val="Normal"/>
    <w:rsid w:val="00141B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141BB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BB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B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9CFB79A6A24D97954796340E9E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F195B-05D9-403B-8907-8E7CE493B20A}"/>
      </w:docPartPr>
      <w:docPartBody>
        <w:p w:rsidR="009A384B" w:rsidRDefault="00E307CB" w:rsidP="00E307CB">
          <w:pPr>
            <w:pStyle w:val="769CFB79A6A24D97954796340E9EC0B8"/>
          </w:pPr>
          <w:r w:rsidRPr="00593D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7CB"/>
    <w:rsid w:val="00512016"/>
    <w:rsid w:val="00882734"/>
    <w:rsid w:val="009A384B"/>
    <w:rsid w:val="00E307CB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7CB"/>
    <w:rPr>
      <w:color w:val="808080"/>
    </w:rPr>
  </w:style>
  <w:style w:type="paragraph" w:customStyle="1" w:styleId="769CFB79A6A24D97954796340E9EC0B8">
    <w:name w:val="769CFB79A6A24D97954796340E9EC0B8"/>
    <w:rsid w:val="00E30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2023-09-21T07:57:00Z</dcterms:created>
  <dcterms:modified xsi:type="dcterms:W3CDTF">2024-01-12T03:56:00Z</dcterms:modified>
</cp:coreProperties>
</file>